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1094"/>
        <w:ind w:firstLine="0"/>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1094"/>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156"/>
          <w:highlight w:val="none"/>
        </w:rPr>
      </w:pPr>
      <w:r>
        <w:rPr>
          <w:rFonts w:hint="eastAsia" w:ascii="仿宋" w:hAnsi="仿宋" w:eastAsia="仿宋" w:cs="仿宋"/>
          <w:b/>
          <w:spacing w:val="76"/>
          <w:sz w:val="156"/>
          <w:highlight w:val="none"/>
        </w:rPr>
        <w:t xml:space="preserve">招标文件</w:t>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1494790</wp:posOffset>
                </wp:positionH>
                <wp:positionV relativeFrom="paragraph">
                  <wp:posOffset>119380</wp:posOffset>
                </wp:positionV>
                <wp:extent cx="2586355" cy="2474595"/>
                <wp:effectExtent l="0" t="0" r="0" b="0"/>
                <wp:wrapNone/>
                <wp:docPr id="8"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8"/>
                        <a:srcRect l="0" t="0" r="108" b="4430"/>
                        <a:stretch/>
                      </pic:blipFill>
                      <pic:spPr bwMode="auto">
                        <a:xfrm>
                          <a:off x="0" y="0"/>
                          <a:ext cx="2586355" cy="247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17.7pt;mso-position-horizontal:absolute;mso-position-vertical-relative:text;margin-top:9.4pt;mso-position-vertical:absolute;width:203.6pt;height:194.8pt;mso-wrap-distance-left:0.0pt;mso-wrap-distance-top:0.0pt;mso-wrap-distance-right:0.0pt;mso-wrap-distance-bottom:0.0pt;" stroked="f">
                <v:path textboxrect="0,0,0,0"/>
                <v:imagedata r:id="rId18" o:title=""/>
              </v:shape>
            </w:pict>
          </mc:Fallback>
        </mc:AlternateContent>
      </w:r>
      <w:r/>
    </w:p>
    <w:p>
      <w:pPr>
        <w:rPr>
          <w:rFonts w:hint="eastAsia" w:ascii="仿宋" w:hAnsi="仿宋" w:eastAsia="仿宋" w:cs="仿宋"/>
          <w:sz w:val="32"/>
          <w:highlight w:val="none"/>
        </w:rPr>
      </w:pPr>
      <w:r>
        <w:rPr>
          <w:rFonts w:hint="eastAsia" w:ascii="仿宋" w:hAnsi="仿宋" w:eastAsia="仿宋" w:cs="仿宋"/>
          <w:sz w:val="32"/>
          <w:highlight w:val="none"/>
        </w:rPr>
      </w:r>
      <w:r/>
    </w:p>
    <w:p>
      <w:pPr>
        <w:pStyle w:val="1094"/>
        <w:rPr>
          <w:rFonts w:hint="eastAsia" w:ascii="仿宋" w:hAnsi="仿宋" w:eastAsia="仿宋" w:cs="仿宋"/>
          <w:sz w:val="32"/>
          <w:highlight w:val="none"/>
        </w:rPr>
      </w:pPr>
      <w:r>
        <w:rPr>
          <w:rFonts w:hint="eastAsia" w:ascii="仿宋" w:hAnsi="仿宋" w:eastAsia="仿宋" w:cs="仿宋"/>
          <w:sz w:val="32"/>
          <w:highlight w:val="none"/>
        </w:rPr>
      </w:r>
      <w:r/>
    </w:p>
    <w:p>
      <w:pPr>
        <w:pStyle w:val="1094"/>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pStyle w:val="1094"/>
        <w:ind w:firstLine="960"/>
        <w:rPr>
          <w:rFonts w:hint="eastAsia" w:eastAsia="仿宋"/>
          <w:highlight w:val="none"/>
          <w:lang w:eastAsia="zh-CN"/>
        </w:rPr>
      </w:pPr>
      <w:r>
        <w:rPr>
          <w:rFonts w:hint="eastAsia" w:ascii="仿宋" w:hAnsi="仿宋" w:eastAsia="仿宋" w:cs="仿宋"/>
          <w:sz w:val="32"/>
          <w:highlight w:val="none"/>
        </w:rPr>
        <w:t xml:space="preserve">项目编号：</w:t>
      </w:r>
      <w:r>
        <w:rPr>
          <w:rFonts w:hint="eastAsia" w:ascii="仿宋" w:hAnsi="仿宋" w:eastAsia="仿宋" w:cs="仿宋"/>
          <w:sz w:val="32"/>
          <w:highlight w:val="none"/>
          <w:lang w:eastAsia="zh-CN"/>
        </w:rPr>
        <w:t xml:space="preserve">JSZC-320303-XZWZ-G2026-0004</w:t>
      </w:r>
      <w:r/>
    </w:p>
    <w:p>
      <w:pPr>
        <w:ind w:left="2558" w:hanging="1600"/>
        <w:spacing w:line="600" w:lineRule="exact"/>
        <w:rPr>
          <w:rFonts w:hint="eastAsia" w:eastAsia="仿宋"/>
          <w:highlight w:val="none"/>
          <w:lang w:eastAsia="zh-CN"/>
        </w:rPr>
      </w:pPr>
      <w:r>
        <w:rPr>
          <w:rFonts w:hint="eastAsia" w:ascii="仿宋" w:hAnsi="仿宋" w:eastAsia="仿宋" w:cs="仿宋"/>
          <w:sz w:val="32"/>
          <w:highlight w:val="none"/>
        </w:rPr>
        <w:t xml:space="preserve">项目名称：</w:t>
      </w:r>
      <w:r>
        <w:rPr>
          <w:rFonts w:hint="eastAsia" w:ascii="仿宋" w:hAnsi="仿宋" w:eastAsia="仿宋" w:cs="仿宋"/>
          <w:sz w:val="32"/>
          <w:highlight w:val="none"/>
          <w:lang w:eastAsia="zh-CN"/>
        </w:rPr>
        <w:t xml:space="preserve">云龙区环卫市场化保洁项目</w:t>
      </w:r>
      <w:r/>
    </w:p>
    <w:p>
      <w:pPr>
        <w:ind w:left="2558" w:hanging="160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 购 人：</w:t>
      </w:r>
      <w:r>
        <w:rPr>
          <w:rFonts w:hint="eastAsia" w:ascii="仿宋" w:hAnsi="仿宋" w:eastAsia="仿宋" w:cs="仿宋"/>
          <w:sz w:val="32"/>
          <w:highlight w:val="none"/>
          <w:lang w:eastAsia="zh-CN"/>
        </w:rPr>
        <w:t xml:space="preserve">徐州市云龙区城市管理局</w:t>
      </w:r>
      <w:r/>
    </w:p>
    <w:p>
      <w:pPr>
        <w:ind w:firstLine="96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采购代理机构：</w:t>
      </w:r>
      <w:r>
        <w:rPr>
          <w:rFonts w:hint="eastAsia" w:ascii="仿宋" w:hAnsi="仿宋" w:eastAsia="仿宋" w:cs="仿宋"/>
          <w:sz w:val="32"/>
          <w:highlight w:val="none"/>
          <w:lang w:eastAsia="zh-CN"/>
        </w:rPr>
        <w:t xml:space="preserve">徐州维正工程咨询有限公司</w:t>
      </w:r>
      <w:r/>
    </w:p>
    <w:p>
      <w:pPr>
        <w:jc w:val="center"/>
        <w:spacing w:line="36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jc w:val="center"/>
        <w:spacing w:line="360" w:lineRule="auto"/>
        <w:rPr>
          <w:rFonts w:hint="eastAsia" w:ascii="仿宋" w:hAnsi="仿宋" w:eastAsia="仿宋" w:cs="仿宋"/>
          <w:sz w:val="32"/>
          <w:szCs w:val="32"/>
          <w:highlight w:val="none"/>
        </w:rPr>
      </w:pPr>
      <w:r>
        <w:rPr>
          <w:rFonts w:hint="eastAsia" w:ascii="仿宋" w:hAnsi="仿宋" w:eastAsia="仿宋" w:cs="仿宋"/>
          <w:bCs/>
          <w:sz w:val="30"/>
          <w:highlight w:val="none"/>
        </w:rPr>
        <w:t xml:space="preserve">二〇二</w:t>
      </w:r>
      <w:r>
        <w:rPr>
          <w:rFonts w:hint="eastAsia" w:ascii="仿宋" w:hAnsi="仿宋" w:eastAsia="仿宋" w:cs="仿宋"/>
          <w:bCs/>
          <w:sz w:val="30"/>
          <w:highlight w:val="none"/>
          <w:lang w:val="en-US" w:eastAsia="zh-CN"/>
        </w:rPr>
        <w:t xml:space="preserve">六</w:t>
      </w:r>
      <w:r>
        <w:rPr>
          <w:rFonts w:hint="eastAsia" w:ascii="仿宋" w:hAnsi="仿宋" w:eastAsia="仿宋" w:cs="仿宋"/>
          <w:bCs/>
          <w:sz w:val="30"/>
          <w:highlight w:val="none"/>
        </w:rPr>
        <w:t xml:space="preserve">年</w:t>
      </w:r>
      <w:r>
        <w:rPr>
          <w:rFonts w:hint="eastAsia" w:ascii="仿宋" w:hAnsi="仿宋" w:eastAsia="仿宋" w:cs="仿宋"/>
          <w:bCs/>
          <w:sz w:val="30"/>
          <w:highlight w:val="none"/>
          <w:lang w:val="en-US" w:eastAsia="zh-CN"/>
        </w:rPr>
        <w:t xml:space="preserve">五</w:t>
      </w:r>
      <w:r>
        <w:rPr>
          <w:rFonts w:hint="eastAsia" w:ascii="仿宋" w:hAnsi="仿宋" w:eastAsia="仿宋" w:cs="仿宋"/>
          <w:bCs/>
          <w:sz w:val="30"/>
          <w:highlight w:val="none"/>
        </w:rPr>
        <w:t xml:space="preserve">月</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仿宋" w:hAnsi="仿宋" w:eastAsia="仿宋" w:cs="仿宋"/>
          <w:b/>
          <w:sz w:val="44"/>
          <w:highlight w:val="none"/>
        </w:rPr>
      </w:r>
      <w:r/>
    </w:p>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目 录</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1095"/>
          <w:rFonts w:hint="eastAsia" w:ascii="仿宋" w:hAnsi="仿宋" w:eastAsia="仿宋" w:cs="仿宋"/>
          <w:color w:val="000000"/>
          <w:sz w:val="30"/>
          <w:highlight w:val="none"/>
          <w:u w:val="none"/>
        </w:rPr>
        <w:t xml:space="preserve">第一章  投标邀请</w:t>
      </w:r>
      <w:r>
        <w:rPr>
          <w:rStyle w:val="1095"/>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1095"/>
          <w:rFonts w:hint="eastAsia" w:ascii="仿宋" w:hAnsi="仿宋" w:eastAsia="仿宋" w:cs="仿宋"/>
          <w:color w:val="000000"/>
          <w:sz w:val="30"/>
          <w:highlight w:val="none"/>
          <w:u w:val="none"/>
        </w:rPr>
        <w:t xml:space="preserve">第二章  投标人须知</w:t>
      </w:r>
      <w:r>
        <w:rPr>
          <w:rStyle w:val="1095"/>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1095"/>
          <w:rFonts w:hint="eastAsia" w:ascii="仿宋" w:hAnsi="仿宋" w:eastAsia="仿宋" w:cs="仿宋"/>
          <w:color w:val="000000"/>
          <w:sz w:val="30"/>
          <w:highlight w:val="none"/>
          <w:u w:val="none"/>
        </w:rPr>
        <w:t xml:space="preserve">第三章  投标资料表</w:t>
      </w:r>
      <w:r>
        <w:rPr>
          <w:rStyle w:val="1095"/>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1095"/>
          <w:rFonts w:hint="eastAsia" w:ascii="仿宋" w:hAnsi="仿宋" w:eastAsia="仿宋" w:cs="仿宋"/>
          <w:color w:val="000000"/>
          <w:sz w:val="30"/>
          <w:highlight w:val="none"/>
          <w:u w:val="none"/>
        </w:rPr>
        <w:t xml:space="preserve">第四章  评标标准</w:t>
      </w:r>
      <w:r>
        <w:rPr>
          <w:rStyle w:val="1095"/>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1095"/>
          <w:rFonts w:hint="eastAsia" w:ascii="仿宋" w:hAnsi="仿宋" w:eastAsia="仿宋" w:cs="仿宋"/>
          <w:color w:val="000000"/>
          <w:sz w:val="30"/>
          <w:highlight w:val="none"/>
          <w:u w:val="none"/>
        </w:rPr>
        <w:t xml:space="preserve">第五章  拟签订的合同文本</w:t>
      </w:r>
      <w:r>
        <w:rPr>
          <w:rStyle w:val="1095"/>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1095"/>
          <w:rFonts w:hint="eastAsia" w:ascii="仿宋" w:hAnsi="仿宋" w:eastAsia="仿宋" w:cs="仿宋"/>
          <w:color w:val="000000"/>
          <w:sz w:val="30"/>
          <w:highlight w:val="none"/>
          <w:u w:val="none"/>
        </w:rPr>
        <w:t xml:space="preserve">第六章  采购需求</w:t>
      </w:r>
      <w:r>
        <w:rPr>
          <w:rStyle w:val="1095"/>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1095"/>
          <w:rFonts w:hint="eastAsia" w:ascii="仿宋" w:hAnsi="仿宋" w:eastAsia="仿宋" w:cs="仿宋"/>
          <w:color w:val="000000"/>
          <w:sz w:val="30"/>
          <w:highlight w:val="none"/>
          <w:u w:val="none"/>
        </w:rPr>
        <w:t xml:space="preserve">第七章  投标文件相关格式</w:t>
      </w:r>
      <w:r>
        <w:rPr>
          <w:rStyle w:val="1095"/>
          <w:rFonts w:hint="eastAsia" w:ascii="仿宋" w:hAnsi="仿宋" w:eastAsia="仿宋" w:cs="仿宋"/>
          <w:color w:val="000000"/>
          <w:sz w:val="30"/>
          <w:highlight w:val="none"/>
          <w:u w:val="none"/>
        </w:rPr>
        <w:fldChar w:fldCharType="end"/>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44"/>
          <w:highlight w:val="none"/>
        </w:rPr>
      </w:r>
      <w:r/>
    </w:p>
    <w:p>
      <w:pPr>
        <w:jc w:val="center"/>
        <w:spacing w:line="519" w:lineRule="atLeast"/>
        <w:rPr>
          <w:rFonts w:hint="eastAsia" w:ascii="仿宋" w:hAnsi="仿宋" w:eastAsia="仿宋" w:cs="仿宋"/>
          <w:b/>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highlight w:val="none"/>
          <w:lang w:eastAsia="zh-CN"/>
        </w:rPr>
        <w:t xml:space="preserve">徐州市云龙区城市管理局</w:t>
      </w:r>
      <w:r/>
    </w:p>
    <w:p>
      <w:pPr>
        <w:jc w:val="center"/>
        <w:spacing w:line="519" w:lineRule="atLeast"/>
        <w:rPr>
          <w:rFonts w:hint="eastAsia" w:ascii="仿宋" w:hAnsi="仿宋" w:eastAsia="仿宋" w:cs="仿宋"/>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0"/>
          <w:szCs w:val="40"/>
          <w:highlight w:val="none"/>
        </w:rPr>
        <w:t xml:space="preserve">《</w:t>
      </w:r>
      <w:r>
        <w:rPr>
          <w:rFonts w:hint="eastAsia" w:ascii="仿宋" w:hAnsi="仿宋" w:eastAsia="仿宋" w:cs="仿宋"/>
          <w:b/>
          <w:sz w:val="40"/>
          <w:szCs w:val="40"/>
          <w:highlight w:val="none"/>
          <w:lang w:eastAsia="zh-CN"/>
        </w:rPr>
        <w:t xml:space="preserve">云龙区环卫市场化保洁项目</w:t>
      </w:r>
      <w:r>
        <w:rPr>
          <w:rFonts w:hint="eastAsia" w:ascii="仿宋" w:hAnsi="仿宋" w:eastAsia="仿宋" w:cs="仿宋"/>
          <w:b/>
          <w:sz w:val="40"/>
          <w:szCs w:val="40"/>
          <w:highlight w:val="none"/>
        </w:rPr>
        <w:t xml:space="preserve">》</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招标文件</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遵照政府采购法律法规、制度规定和采购人的采购需求、</w:t>
      </w:r>
      <w:r>
        <w:rPr>
          <w:rFonts w:hint="eastAsia" w:ascii="仿宋" w:hAnsi="仿宋" w:eastAsia="仿宋" w:cs="仿宋"/>
          <w:color w:val="000000"/>
          <w:sz w:val="30"/>
          <w:highlight w:val="none"/>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u w:val="single"/>
          <w:lang w:eastAsia="zh-CN"/>
        </w:rPr>
        <w:t xml:space="preserve">徐州维正工程咨询有限公司</w:t>
      </w:r>
      <w:r>
        <w:rPr>
          <w:rFonts w:hint="eastAsia" w:ascii="仿宋" w:hAnsi="仿宋" w:eastAsia="仿宋" w:cs="仿宋"/>
          <w:color w:val="000000"/>
          <w:sz w:val="30"/>
          <w:highlight w:val="none"/>
        </w:rPr>
        <w:t xml:space="preserve">对</w:t>
      </w:r>
      <w:r>
        <w:rPr>
          <w:rFonts w:hint="eastAsia" w:ascii="仿宋" w:hAnsi="仿宋" w:eastAsia="仿宋" w:cs="仿宋"/>
          <w:color w:val="000000"/>
          <w:sz w:val="30"/>
          <w:highlight w:val="none"/>
          <w:u w:val="single"/>
          <w:lang w:eastAsia="zh-CN"/>
        </w:rPr>
        <w:t xml:space="preserve">云龙区环卫市场化保洁项目</w:t>
      </w:r>
      <w:r>
        <w:rPr>
          <w:rFonts w:hint="eastAsia" w:ascii="仿宋" w:hAnsi="仿宋" w:eastAsia="仿宋" w:cs="仿宋"/>
          <w:color w:val="000000"/>
          <w:sz w:val="30"/>
          <w:highlight w:val="none"/>
        </w:rPr>
        <w:t xml:space="preserve">进行公开招标采购，现邀请符合相关条件的供应商投标。</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一、项目名称和项目编号</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w:t>
      </w:r>
      <w:r>
        <w:rPr>
          <w:rFonts w:hint="eastAsia" w:ascii="仿宋" w:hAnsi="仿宋" w:eastAsia="仿宋" w:cs="仿宋"/>
          <w:color w:val="000000"/>
          <w:sz w:val="30"/>
          <w:highlight w:val="none"/>
          <w:lang w:eastAsia="zh-CN"/>
        </w:rPr>
        <w:t xml:space="preserve">云龙区环卫市场化保洁项目</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(二)项目编号：</w:t>
      </w:r>
      <w:r>
        <w:rPr>
          <w:rFonts w:hint="eastAsia" w:ascii="仿宋" w:hAnsi="仿宋" w:eastAsia="仿宋" w:cs="仿宋"/>
          <w:color w:val="000000"/>
          <w:sz w:val="30"/>
          <w:highlight w:val="none"/>
          <w:lang w:eastAsia="zh-CN"/>
        </w:rPr>
        <w:t xml:space="preserve">JSZC-320303-XZWZ-G2026-0004</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二、对投标人的资格要求</w:t>
      </w:r>
      <w:r/>
    </w:p>
    <w:p>
      <w:pPr>
        <w:ind w:firstLine="301"/>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详见本项目公开招标公告。</w:t>
      </w:r>
      <w:r/>
    </w:p>
    <w:p>
      <w:pPr>
        <w:ind w:firstLine="301"/>
        <w:spacing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三、获取招标文件</w:t>
      </w:r>
      <w:r/>
    </w:p>
    <w:p>
      <w:pPr>
        <w:ind w:firstLine="301"/>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1．时间（时间期限）、地点、方式：招标文件提供期限：自招标公告发布之日起5个工作日。</w:t>
      </w:r>
      <w:r>
        <w:rPr>
          <w:rFonts w:hint="eastAsia" w:ascii="仿宋" w:hAnsi="仿宋" w:eastAsia="仿宋" w:cs="仿宋"/>
          <w:color w:val="000000"/>
          <w:sz w:val="30"/>
          <w:highlight w:val="none"/>
        </w:rPr>
        <w:t xml:space="preserve">在“苏采云”系统自行下载。</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特别说明：“招标文件提供期限”</w:t>
      </w:r>
      <w:r>
        <w:rPr>
          <w:rFonts w:hint="eastAsia" w:ascii="仿宋" w:hAnsi="仿宋" w:eastAsia="仿宋" w:cs="仿宋"/>
          <w:sz w:val="30"/>
          <w:highlight w:val="none"/>
        </w:rPr>
        <w:t xml:space="preserve">届满</w:t>
      </w:r>
      <w:r>
        <w:rPr>
          <w:rFonts w:hint="eastAsia" w:ascii="仿宋" w:hAnsi="仿宋" w:eastAsia="仿宋" w:cs="仿宋"/>
          <w:color w:val="000000"/>
          <w:sz w:val="30"/>
          <w:highlight w:val="none"/>
        </w:rPr>
        <w:t xml:space="preserve">后仍可以下载招标文件，</w:t>
      </w:r>
      <w:r>
        <w:rPr>
          <w:rFonts w:hint="eastAsia" w:ascii="仿宋" w:hAnsi="仿宋" w:eastAsia="仿宋" w:cs="仿宋"/>
          <w:sz w:val="30"/>
          <w:highlight w:val="none"/>
        </w:rPr>
        <w:t xml:space="preserve">“招标文件提供期限”后下载的招标文件，视为非有效方式且不做为投标人权益受到损害的证明材料和依据。</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2.招标文件售价：免费。</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四、投标有关信息</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（一）投标截止时间：</w:t>
      </w:r>
      <w:r>
        <w:rPr>
          <w:rFonts w:hint="eastAsia" w:ascii="仿宋" w:hAnsi="仿宋" w:eastAsia="仿宋" w:cs="仿宋"/>
          <w:b/>
          <w:bCs/>
          <w:color w:val="ff0000"/>
          <w:sz w:val="30"/>
          <w:highlight w:val="none"/>
          <w:lang w:val="en-US" w:eastAsia="zh-CN"/>
        </w:rPr>
        <w:t xml:space="preserve">2026年6月 4 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（二）开标时间：</w:t>
      </w:r>
      <w:r>
        <w:rPr>
          <w:rFonts w:hint="eastAsia" w:ascii="仿宋" w:hAnsi="仿宋" w:eastAsia="仿宋" w:cs="仿宋"/>
          <w:b/>
          <w:bCs/>
          <w:color w:val="ff0000"/>
          <w:sz w:val="30"/>
          <w:highlight w:val="none"/>
          <w:lang w:val="en-US" w:eastAsia="zh-CN"/>
        </w:rPr>
        <w:t xml:space="preserve">2026年6月4 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五、采购人</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徐州市云龙区城市管理局</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徐州市云龙区淮海文博园18号楼三楼</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w:t>
      </w:r>
      <w:r>
        <w:rPr>
          <w:rFonts w:hint="eastAsia" w:ascii="仿宋" w:hAnsi="仿宋" w:eastAsia="仿宋" w:cs="仿宋"/>
          <w:color w:val="000000"/>
          <w:sz w:val="30"/>
          <w:highlight w:val="none"/>
          <w:lang w:eastAsia="zh-CN"/>
        </w:rPr>
        <w:t xml:space="preserve">0516-85901073</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w:t>
      </w:r>
      <w:r>
        <w:rPr>
          <w:rFonts w:hint="eastAsia" w:ascii="仿宋" w:hAnsi="仿宋" w:eastAsia="仿宋" w:cs="仿宋"/>
          <w:color w:val="000000"/>
          <w:sz w:val="30"/>
          <w:highlight w:val="none"/>
          <w:lang w:eastAsia="zh-CN"/>
        </w:rPr>
        <w:t xml:space="preserve">刘晨曦</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六、采购代理机构</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徐州维正工程咨询有限公司</w:t>
      </w:r>
      <w:r/>
    </w:p>
    <w:p>
      <w:pPr>
        <w:ind w:firstLine="300"/>
        <w:spacing w:line="519" w:lineRule="atLeast"/>
        <w:rPr>
          <w:rFonts w:hint="eastAsia" w:ascii="仿宋" w:hAnsi="仿宋" w:eastAsia="仿宋" w:cs="仿宋"/>
          <w:color w:val="000000"/>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徐州市云龙区汉风街道秦郡路中铁原香漫谷2号商业楼217-6-39室</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w:t>
      </w:r>
      <w:r>
        <w:rPr>
          <w:rFonts w:hint="eastAsia" w:ascii="仿宋" w:hAnsi="仿宋" w:eastAsia="仿宋" w:cs="仿宋"/>
          <w:color w:val="000000"/>
          <w:sz w:val="30"/>
          <w:highlight w:val="none"/>
          <w:lang w:eastAsia="zh-CN"/>
        </w:rPr>
        <w:t xml:space="preserve">0516-83796662</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w:t>
      </w:r>
      <w:r>
        <w:rPr>
          <w:rFonts w:hint="eastAsia" w:ascii="仿宋" w:hAnsi="仿宋" w:eastAsia="仿宋" w:cs="仿宋"/>
          <w:color w:val="000000"/>
          <w:sz w:val="30"/>
          <w:highlight w:val="none"/>
          <w:lang w:eastAsia="zh-CN"/>
        </w:rPr>
        <w:t xml:space="preserve">柴莉</w:t>
      </w:r>
      <w:r/>
    </w:p>
    <w:p>
      <w:pPr>
        <w:ind w:firstLine="12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720"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仿宋" w:hAnsi="仿宋" w:eastAsia="仿宋" w:cs="仿宋"/>
          <w:b/>
          <w:sz w:val="30"/>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rPr>
        <w:t xml:space="preserve">第二章 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一、总则</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（一）采购人。采购人即指依法进行政府采购的国家机关、事业单位和团体组织。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（六）投标人的资格条件：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投标人是指响应招标、参加投标竞争的法人、其他组织或者自然人。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2.投标人授权代表系指法定代表人或受法人委托的受托人。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（八）招标文件应包括以下内容：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第一章，投标邀请；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第二章，投标人须知；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第三章，投标资料表；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第四章，评标标准；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第五章，拟签订的合同文本；</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第六章，采购需求；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第七章，投标文件相关格式。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（九）招标文件澄清或者修改：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2.现场考察以本文件第三章《投标资料表》中的要求为准。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3.开标前答疑会以本文件第三章《投标资料表》中的要求为准。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三、投标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（十二）投标文件的构成：</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1.投标文件的构成以本文件第三章《投标资料表》中的要求为准。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2.投标人应当提交的资格、资信证明文件，以本文件第三章《投标资料表》中的所提要求为准。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（十三）投标函和价格表、商务条件、交货和提供服务的时间：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2.商务条件以本文件第三章《投标资料表》中的要求为准。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3.交货和提供服务的时间，以本文件第三章《投标资料表》中所提要求为准。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（十四）投标报价要求：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1.投标人应按照招标文件的要求报出分项价格和总价。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2.投标人应按照招标文件的要求进行报价，如投标人作出偏离，应在《偏离表》中列出。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3.采购人不支付报价以外的任何费用。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（十五）投标货币。以本文件第三章《投标资料表》中所提要求为准。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（十六）投标有效期：</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（十七）投标文件的编制要求和签署要求：</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（2）投标人应对 CA 证书妥善保管，如被他人盗用投标，因此带来的结果均由投标人自行承担。</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（3）投标人应当对招标文件提出的要求和条件作出实质性响应，并在电子投标系统逐条应答。</w:t>
      </w:r>
      <w:r/>
    </w:p>
    <w:p>
      <w:pPr>
        <w:ind w:firstLine="482"/>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（十八）投标文件的盖章要求</w:t>
      </w:r>
      <w:r/>
    </w:p>
    <w:p>
      <w:pPr>
        <w:ind w:firstLine="600"/>
        <w:spacing w:line="51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1.投标文件的盖章要求以招标文件第三章《投标资料表》中的要求为准。</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（二十二）本项目不允许分包。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（二十四）有下列情形之一的，其投标无效。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1.不同投标人的投标文件，由同一单位或者个人编制；</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2.不同投标人委托同一单位或者个人办理投标事宜；</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5.不同投标人的投标文件相互混装；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7.电子投标文件未按规定期限投标的；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8.电子投标文件未按招标文件要求签章的；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9.投标人未在规定时间内解密电子投标文件的；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11.纸质投标文件未按招标文件要求签署、盖章的；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12.不具备招标文件中规定的资格要求的；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13.报价超过招标文件中规定的预算金额或者最高限价的；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14.投标文件含有采购人不能接受的附加条件的；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15.法律、法规和招标文件规定的其他无效情形。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（二十五）开标：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2.投标人不足3家的，不得开标。</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3.开标过程由采购代理机构负责记录。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5.投标人未参加开标的，视同认可开标结果。</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1.评标工作由采购代理机构负责组织，并履行下列职责：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（2）宣布评标纪律；</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（3）公布投标人名单，告知评审专家应当回避的情形；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（4）组织评标委员会推选评标组长（采购人代表不得担任组长）；</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（5）在评标期间采取必要的通讯管理措施，保证评标活动不受外界干扰；</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（6）根据评标委员会的要求介绍政府采购相关政策法规、招标文件；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（8）核对评标结果，对有《</w:t>
      </w:r>
      <w:r>
        <w:rPr>
          <w:rFonts w:hint="eastAsia"/>
          <w:highlight w:val="none"/>
        </w:rPr>
        <w:fldChar w:fldCharType="begin"/>
      </w:r>
      <w:r>
        <w:rPr>
          <w:highlight w:val="none"/>
        </w:rPr>
        <w:instrText xml:space="preserve"> HYPERLINK "http://www.caigou2003.com/" \o "http://www.caigou2003.com/" </w:instrText>
      </w:r>
      <w:r>
        <w:rPr>
          <w:rFonts w:hint="eastAsia"/>
          <w:highlight w:val="none"/>
        </w:rPr>
        <w:fldChar w:fldCharType="separate"/>
      </w:r>
      <w:r>
        <w:rPr>
          <w:rStyle w:val="1095"/>
          <w:rFonts w:hint="eastAsia" w:ascii="仿宋" w:hAnsi="仿宋" w:eastAsia="仿宋" w:cs="仿宋"/>
          <w:color w:val="000000"/>
          <w:sz w:val="30"/>
          <w:highlight w:val="none"/>
          <w:u w:val="none"/>
        </w:rPr>
        <w:t xml:space="preserve">政府采购</w:t>
      </w:r>
      <w:r>
        <w:rPr>
          <w:rStyle w:val="1095"/>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（10）处理与评标有关的其他事项。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2.评标委员会负责具体评标事务，并独立履行下列职责：</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（1）审查、评价投标文件是否符合招标文件的商务、技术等实质性要求；</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（2）要求投标人对投标文件有关事项作出澄清或者说明；</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（3）对投标文件进行比较和评价；</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（4）确定中标候选人名单，以及根据采购人委托直接确定中标人；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（5）向采购人、采购代理机构或有关部门报告评标中发现的违法行为。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（二十七）评标方法分为最低评标价法和综合评分法。</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（二十八）评标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1.评标工作程序：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（1）投标文件初审。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①资格性审查。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②符合性审查。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（2）澄清有关问题。</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（3）比较与评价。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（4）推荐中标候选供应商名单。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（5）编写评审报告（评标报告）。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3.采用</w:t>
      </w:r>
      <w:r>
        <w:rPr>
          <w:rFonts w:hint="eastAsia"/>
          <w:highlight w:val="none"/>
        </w:rPr>
        <w:fldChar w:fldCharType="begin"/>
      </w:r>
      <w:r>
        <w:rPr>
          <w:highlight w:val="none"/>
        </w:rPr>
        <w:instrText xml:space="preserve"> HYPERLINK "http://lilun.caigou2003.com/recijiedu/2365668.html" \o "http://lilun.caigou2003.com/recijiedu/2365668.html" </w:instrText>
      </w:r>
      <w:r>
        <w:rPr>
          <w:rFonts w:hint="eastAsia"/>
          <w:highlight w:val="none"/>
        </w:rPr>
        <w:fldChar w:fldCharType="separate"/>
      </w:r>
      <w:r>
        <w:rPr>
          <w:rStyle w:val="1095"/>
          <w:rFonts w:hint="eastAsia" w:ascii="仿宋" w:hAnsi="仿宋" w:eastAsia="仿宋" w:cs="仿宋"/>
          <w:color w:val="000000"/>
          <w:sz w:val="30"/>
          <w:highlight w:val="none"/>
          <w:u w:val="none"/>
        </w:rPr>
        <w:t xml:space="preserve">最低评标价法</w:t>
      </w:r>
      <w:r>
        <w:rPr>
          <w:rStyle w:val="1095"/>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1095"/>
          <w:rFonts w:hint="eastAsia" w:ascii="仿宋" w:hAnsi="仿宋" w:eastAsia="仿宋" w:cs="仿宋"/>
          <w:color w:val="000000"/>
          <w:sz w:val="30"/>
          <w:highlight w:val="none"/>
          <w:u w:val="none"/>
        </w:rPr>
        <w:t xml:space="preserve">综合评分法</w:t>
      </w:r>
      <w:r>
        <w:rPr>
          <w:rStyle w:val="1095"/>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非单一产品采购项目，多家投标人提供的核心产品品牌相同的，按前两款规定处理。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（二十九）投标文件报价出现前后不一致的，按照下列规定修正：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2.大写金额和小写金额不一致的，以大写金额为准；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3.单价金额小数点或者百分比有明显错位的，以开标一览表的总价为准，并修改单价；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4.总价金额与按单价合计金额不一致的，以单价金额计算结果为准。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（三十二）废标条款：</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出现下列情形之一的，应予废标。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1.符合专业条件的供应商或者对招标文件作实质响应的供应商不足三家的；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2.出现影响采购公正的违法、违规行为的；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3.投标人的报价均超过了采购预算，采购人不能支付的；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4.因重大变故，采购任务取消的。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六、定标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（三十三）采购代理机构应当在评标结束后2个工作日内将评标报告送采购人。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七、政府采购合同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（三十六）签订政府采购合同（合同签订方式）：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采购人不得向中标人提出任何不合理的要求作为签订合同的条件。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（三十八）履约保证金：详见《第三章 投标资料表》。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（三十九）腐败和欺诈行为：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（1）腐败和欺诈行为的含义：</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（2）如果被推荐的中标人有腐败和欺诈行为，将取消其中标资格。</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八、询问和质疑</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（四十）询问和质疑</w:t>
      </w:r>
      <w:r/>
    </w:p>
    <w:p>
      <w:pPr>
        <w:ind w:firstLine="600"/>
        <w:spacing w:line="51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九、电子招标投标交易平台</w:t>
      </w:r>
      <w:r/>
    </w:p>
    <w:p>
      <w:pPr>
        <w:ind w:firstLine="600"/>
        <w:jc w:val="left"/>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highlight w:val="none"/>
        </w:rPr>
        <w:br w:type="page" w:clear="all"/>
      </w:r>
      <w:r>
        <w:rPr>
          <w:rFonts w:hint="eastAsia" w:ascii="仿宋" w:hAnsi="仿宋" w:eastAsia="仿宋" w:cs="仿宋"/>
          <w:b/>
          <w:sz w:val="30"/>
          <w:highlight w:val="none"/>
        </w:rPr>
        <w:t xml:space="preserve">第三章 投标资料表</w:t>
      </w:r>
      <w:r/>
    </w:p>
    <w:p>
      <w:pPr>
        <w:ind w:firstLine="60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1097"/>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徐州市云龙区城市管理局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val="0"/>
                <w:bCs w:val="0"/>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w:t>
            </w:r>
            <w:r>
              <w:rPr>
                <w:rFonts w:hint="eastAsia" w:ascii="仿宋" w:hAnsi="仿宋" w:eastAsia="仿宋" w:cs="仿宋"/>
                <w:b w:val="0"/>
                <w:bCs w:val="0"/>
                <w:color w:val="000000"/>
                <w:sz w:val="28"/>
                <w:szCs w:val="28"/>
                <w:highlight w:val="none"/>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徐州维正工程咨询有限公司</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投标人的资格条件：</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一、符合《中华人民共和国政府采购法》第二十二条的规定；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w:t>
            </w:r>
            <w:bookmarkStart w:id="0" w:name="OLE_LINK17"/>
            <w:r>
              <w:rPr>
                <w:rFonts w:hint="eastAsia" w:ascii="仿宋" w:hAnsi="仿宋" w:eastAsia="仿宋" w:cs="仿宋"/>
                <w:color w:val="000000"/>
                <w:sz w:val="28"/>
                <w:szCs w:val="28"/>
                <w:highlight w:val="none"/>
                <w:lang w:eastAsia="zh-CN"/>
              </w:rPr>
              <w:t xml:space="preserve">本项目不属于专门面向中小微企业采购的项目</w:t>
            </w:r>
            <w:bookmarkEnd w:id="0"/>
            <w:r>
              <w:rPr>
                <w:rFonts w:hint="eastAsia" w:ascii="仿宋" w:hAnsi="仿宋" w:eastAsia="仿宋" w:cs="仿宋"/>
                <w:color w:val="000000"/>
                <w:sz w:val="28"/>
                <w:szCs w:val="28"/>
                <w:highlight w:val="none"/>
                <w:lang w:eastAsia="zh-CN"/>
              </w:rPr>
              <w:t xml:space="preserve">；</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同时明确相关事项如下：</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1、本项目接受联合体投标，联合体要求如下：</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（1）投标人为联合体的，每个联合体投标人最多由2家单位组成，各成员均应为中华人民共和国境内（不含港、澳、台）注册的具有独立法人资格的企业；</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（2）联合体成员应当具备各自所承担工作内容的相应能力和资质条件;由同一专业的单位组成的联合体参与采购活动时，按照资质等级较低的单位确定资质等级；</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（3）联合体各方应在投标前签订联合体协议书，明确联合体各方权利和义务，包括不但限于承包范围、职责分工。由联合体牵头人负责本项目投标报名、递交投标文件等相关事宜;</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4）联合体各方签订共同投标协议后，不得再以自己名义单独投标，也不得组成新的联合体或参加其他联合体在同一项目中投标。同一潜在社会资本不能同时参加两个及以上联合体，也不能既独立参与投标又组成联合体参与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（5） 联合体中标后,由联合体牵头人负责办理相关行政许可手续。联合体各方应当共同与招标人签订合同，为履行合同向招标人承担连带责任；</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（6）联合体组成后不得再发生变化；中标后，未经采购人书面同意，联合体的成员结构、相互关系等均不得变动。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2、单位负责人为同一人或者存在直接控股、管理关系的不同供应商，不得参加同一合同项下的政府采购活动。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3、为本采购项目提供整体设计、规范编制或者项目管理、监理、检测等服务的供应商，不得再参加本采购项目的采购活动。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三、查询及使用供应商信用记录：</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(一)由采购人查询信用信息。</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(二)查询渠道包括：</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1、“信用中国”网（www.creditchina.gov.cn）；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2、中国政府采购网（www.ccgp.gov.cn）；</w:t>
            </w:r>
            <w:r/>
          </w:p>
          <w:p>
            <w:pPr>
              <w:ind w:firstLine="280"/>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3、“信用江苏”网（http://credit.jiangsu.gov.cn/）；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4、“信用中国(江苏徐州)”网（http://www.xuzhoucredit.gov.cn）；</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(三)截止时点（查询环节）：开标后资格审查结束前。</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(四)信用信息查询记录和证据留存的具体方式：网页截屏打印，与其他采购文件一并保存。</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(五)信用信息的使用规则：</w:t>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(十二)1</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线上投标文件编制要求：</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请按照以下要求（包括但不限于以下要求）制作：</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一、基本目录</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1、《开标一览表》（加盖电子签章，政府采购客户端工具输入报价自动生成）。</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二、资格条件（必须提供，否则投标将被拒绝）</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(一)投标人</w:t>
            </w:r>
            <w:r>
              <w:rPr>
                <w:rFonts w:hint="eastAsia" w:ascii="宋体" w:hAnsi="宋体" w:eastAsia="宋体" w:cs="宋体"/>
                <w:b/>
                <w:bCs w:val="0"/>
                <w:color w:val="000000"/>
                <w:sz w:val="28"/>
                <w:szCs w:val="28"/>
                <w:highlight w:val="none"/>
              </w:rPr>
              <w:t xml:space="preserve">（</w:t>
            </w:r>
            <w:r>
              <w:rPr>
                <w:rFonts w:hint="eastAsia" w:ascii="仿宋" w:hAnsi="仿宋" w:eastAsia="仿宋" w:cs="仿宋"/>
                <w:b/>
                <w:bCs/>
                <w:color w:val="000000"/>
                <w:sz w:val="28"/>
                <w:szCs w:val="28"/>
                <w:highlight w:val="none"/>
                <w:lang w:val="en-US" w:eastAsia="zh-CN" w:bidi="ar-SA"/>
              </w:rPr>
              <w:t xml:space="preserve">如投标人是联合体，则为各方均需提供</w:t>
            </w:r>
            <w:r>
              <w:rPr>
                <w:rFonts w:hint="eastAsia" w:ascii="宋体" w:hAnsi="宋体" w:eastAsia="宋体" w:cs="宋体"/>
                <w:b/>
                <w:bCs w:val="0"/>
                <w:color w:val="000000"/>
                <w:sz w:val="28"/>
                <w:szCs w:val="28"/>
                <w:highlight w:val="none"/>
              </w:rPr>
              <w:t xml:space="preserve">）</w:t>
            </w:r>
            <w:r>
              <w:rPr>
                <w:rFonts w:hint="eastAsia" w:ascii="仿宋" w:hAnsi="仿宋" w:eastAsia="仿宋" w:cs="仿宋"/>
                <w:color w:val="000000"/>
                <w:sz w:val="28"/>
                <w:szCs w:val="28"/>
                <w:highlight w:val="none"/>
              </w:rPr>
              <w:t xml:space="preserve">合法有效的营业执照扫描件，或事业单位法人证书扫描件，或民办非企业单位登记证书扫描件。</w:t>
            </w:r>
            <w:r/>
          </w:p>
          <w:p>
            <w:pPr>
              <w:ind w:right="28"/>
              <w:rPr>
                <w:rFonts w:hint="eastAsia" w:ascii="仿宋" w:hAnsi="仿宋" w:eastAsia="仿宋" w:cs="仿宋"/>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(二)财务状况报告（即提供投标人</w:t>
            </w:r>
            <w:r>
              <w:rPr>
                <w:rFonts w:hint="eastAsia" w:ascii="宋体" w:hAnsi="宋体" w:eastAsia="宋体" w:cs="宋体"/>
                <w:b/>
                <w:bCs w:val="0"/>
                <w:color w:val="000000"/>
                <w:sz w:val="28"/>
                <w:szCs w:val="28"/>
                <w:highlight w:val="none"/>
              </w:rPr>
              <w:t xml:space="preserve">（</w:t>
            </w:r>
            <w:r>
              <w:rPr>
                <w:rFonts w:hint="eastAsia" w:ascii="仿宋" w:hAnsi="仿宋" w:eastAsia="仿宋" w:cs="仿宋"/>
                <w:b/>
                <w:bCs/>
                <w:color w:val="000000"/>
                <w:sz w:val="28"/>
                <w:szCs w:val="28"/>
                <w:highlight w:val="none"/>
                <w:lang w:val="en-US" w:eastAsia="zh-CN" w:bidi="ar-SA"/>
              </w:rPr>
              <w:t xml:space="preserve">如投标人是联合体，则为各方均需提供）</w:t>
            </w:r>
            <w:r>
              <w:rPr>
                <w:rFonts w:hint="eastAsia" w:ascii="仿宋" w:hAnsi="仿宋" w:eastAsia="仿宋" w:cs="仿宋"/>
                <w:color w:val="000000"/>
                <w:sz w:val="28"/>
                <w:szCs w:val="28"/>
                <w:highlight w:val="none"/>
              </w:rPr>
              <w:t xml:space="preserve">的本项目开标时间前6个月内任何时间的</w:t>
            </w:r>
            <w:r>
              <w:rPr>
                <w:rFonts w:hint="eastAsia" w:ascii="仿宋" w:hAnsi="仿宋" w:eastAsia="仿宋" w:cs="仿宋"/>
                <w:bCs/>
                <w:color w:val="000000"/>
                <w:sz w:val="28"/>
                <w:szCs w:val="28"/>
                <w:highlight w:val="none"/>
              </w:rPr>
              <w:t xml:space="preserve">资产负债表、利润表扫描件各一份；</w:t>
            </w:r>
            <w:r>
              <w:rPr>
                <w:rFonts w:hint="eastAsia" w:ascii="仿宋" w:hAnsi="仿宋" w:eastAsia="仿宋" w:cs="仿宋"/>
                <w:color w:val="000000"/>
                <w:sz w:val="28"/>
                <w:szCs w:val="28"/>
                <w:highlight w:val="none"/>
              </w:rPr>
              <w:t xml:space="preserve">或合法有效的经第三方机构审计的</w:t>
            </w:r>
            <w:r>
              <w:rPr>
                <w:rFonts w:hint="eastAsia" w:ascii="仿宋" w:hAnsi="仿宋" w:eastAsia="仿宋" w:cs="仿宋"/>
                <w:color w:val="000000"/>
                <w:sz w:val="28"/>
                <w:szCs w:val="28"/>
                <w:highlight w:val="none"/>
                <w:lang w:val="en-US" w:eastAsia="zh-CN"/>
              </w:rPr>
              <w:t xml:space="preserve">上一</w:t>
            </w:r>
            <w:r>
              <w:rPr>
                <w:rFonts w:hint="eastAsia" w:ascii="仿宋" w:hAnsi="仿宋" w:eastAsia="仿宋" w:cs="仿宋"/>
                <w:color w:val="000000"/>
                <w:sz w:val="28"/>
                <w:szCs w:val="28"/>
                <w:highlight w:val="none"/>
              </w:rPr>
              <w:t xml:space="preserve">年度财务审计报告扫描件一份；或投标人的本项目开标时间前6个月内银行出具的</w:t>
            </w:r>
            <w:r>
              <w:rPr>
                <w:rFonts w:hint="eastAsia" w:ascii="仿宋" w:hAnsi="仿宋" w:eastAsia="仿宋" w:cs="仿宋"/>
                <w:bCs/>
                <w:color w:val="000000"/>
                <w:sz w:val="28"/>
                <w:szCs w:val="28"/>
                <w:highlight w:val="none"/>
              </w:rPr>
              <w:t xml:space="preserve">资信证明扫描件一份）；</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highlight w:val="none"/>
              </w:rPr>
              <w:t xml:space="preserve">(三)投标人</w:t>
            </w:r>
            <w:r>
              <w:rPr>
                <w:rFonts w:hint="eastAsia" w:ascii="宋体" w:hAnsi="宋体" w:eastAsia="宋体" w:cs="宋体"/>
                <w:b/>
                <w:bCs w:val="0"/>
                <w:color w:val="000000"/>
                <w:sz w:val="28"/>
                <w:szCs w:val="28"/>
                <w:highlight w:val="none"/>
              </w:rPr>
              <w:t xml:space="preserve">（</w:t>
            </w:r>
            <w:r>
              <w:rPr>
                <w:rFonts w:hint="eastAsia" w:ascii="仿宋" w:hAnsi="仿宋" w:eastAsia="仿宋" w:cs="仿宋"/>
                <w:b/>
                <w:bCs/>
                <w:color w:val="000000"/>
                <w:sz w:val="28"/>
                <w:szCs w:val="28"/>
                <w:highlight w:val="none"/>
                <w:lang w:val="en-US" w:eastAsia="zh-CN" w:bidi="ar-SA"/>
              </w:rPr>
              <w:t xml:space="preserve">如投标人是联合体，则为各方均需提供</w:t>
            </w:r>
            <w:r>
              <w:rPr>
                <w:rFonts w:hint="eastAsia" w:ascii="宋体" w:hAnsi="宋体" w:eastAsia="宋体" w:cs="宋体"/>
                <w:b/>
                <w:bCs w:val="0"/>
                <w:color w:val="000000"/>
                <w:sz w:val="28"/>
                <w:szCs w:val="28"/>
                <w:highlight w:val="none"/>
              </w:rPr>
              <w:t xml:space="preserve">）</w:t>
            </w:r>
            <w:r>
              <w:rPr>
                <w:rFonts w:hint="eastAsia" w:ascii="仿宋" w:hAnsi="仿宋" w:eastAsia="仿宋" w:cs="仿宋"/>
                <w:bCs/>
                <w:color w:val="000000"/>
                <w:sz w:val="28"/>
                <w:szCs w:val="28"/>
                <w:highlight w:val="none"/>
              </w:rPr>
              <w:t xml:space="preserve">的本项目开标时间前6个月内任何1个月（不含</w:t>
            </w:r>
            <w:r>
              <w:rPr>
                <w:rFonts w:hint="eastAsia" w:ascii="仿宋" w:hAnsi="仿宋" w:eastAsia="仿宋" w:cs="仿宋"/>
                <w:bCs/>
                <w:color w:val="000000"/>
                <w:sz w:val="28"/>
                <w:szCs w:val="28"/>
                <w:highlight w:val="none"/>
                <w:lang w:val="en-US" w:eastAsia="zh-CN"/>
              </w:rPr>
              <w:t xml:space="preserve">开标</w:t>
            </w:r>
            <w:r>
              <w:rPr>
                <w:rFonts w:hint="eastAsia" w:ascii="仿宋" w:hAnsi="仿宋" w:eastAsia="仿宋" w:cs="仿宋"/>
                <w:bCs/>
                <w:color w:val="000000"/>
                <w:sz w:val="28"/>
                <w:szCs w:val="28"/>
                <w:highlight w:val="none"/>
              </w:rPr>
              <w:t xml:space="preserve">当月）的依法缴纳税收扫描件和社会保障资金扫描件的相关材料（依法免税</w:t>
            </w:r>
            <w:r>
              <w:rPr>
                <w:rFonts w:hint="eastAsia" w:ascii="仿宋" w:hAnsi="仿宋" w:eastAsia="仿宋" w:cs="仿宋"/>
                <w:color w:val="000000"/>
                <w:sz w:val="28"/>
                <w:szCs w:val="28"/>
                <w:highlight w:val="none"/>
              </w:rPr>
              <w:t xml:space="preserve">或不需要缴纳社会保障资金的供应商,提供相应文件扫描件证明其依法免税或不需要缴纳社会保障资金)；</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(四)具备履行合同所必需的设备和专业技术能力的证明材料。格式见招标文件第七章《投标文件相关格式》）。</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(五)投标人</w:t>
            </w:r>
            <w:r>
              <w:rPr>
                <w:rFonts w:hint="eastAsia" w:ascii="宋体" w:hAnsi="宋体" w:eastAsia="宋体" w:cs="宋体"/>
                <w:b/>
                <w:bCs w:val="0"/>
                <w:color w:val="000000"/>
                <w:sz w:val="28"/>
                <w:szCs w:val="28"/>
                <w:highlight w:val="none"/>
              </w:rPr>
              <w:t xml:space="preserve">（</w:t>
            </w:r>
            <w:r>
              <w:rPr>
                <w:rFonts w:hint="eastAsia" w:ascii="仿宋" w:hAnsi="仿宋" w:eastAsia="仿宋" w:cs="仿宋"/>
                <w:b/>
                <w:bCs/>
                <w:color w:val="000000"/>
                <w:sz w:val="28"/>
                <w:szCs w:val="28"/>
                <w:highlight w:val="none"/>
                <w:lang w:val="en-US" w:eastAsia="zh-CN" w:bidi="ar-SA"/>
              </w:rPr>
              <w:t xml:space="preserve">如投标人是联合体，则为各方均需提供</w:t>
            </w:r>
            <w:r>
              <w:rPr>
                <w:rFonts w:hint="eastAsia" w:ascii="宋体" w:hAnsi="宋体" w:eastAsia="宋体" w:cs="宋体"/>
                <w:b/>
                <w:bCs w:val="0"/>
                <w:color w:val="000000"/>
                <w:sz w:val="28"/>
                <w:szCs w:val="28"/>
                <w:highlight w:val="none"/>
              </w:rPr>
              <w:t xml:space="preserve">）</w:t>
            </w:r>
            <w:r>
              <w:rPr>
                <w:rFonts w:hint="eastAsia" w:ascii="仿宋" w:hAnsi="仿宋" w:eastAsia="仿宋" w:cs="仿宋"/>
                <w:color w:val="000000"/>
                <w:sz w:val="28"/>
                <w:szCs w:val="28"/>
                <w:highlight w:val="none"/>
              </w:rPr>
              <w:t xml:space="preserve">参加政府采购活动前3年内在经营活动中没有重大违法记录的书面声明，加盖</w:t>
            </w:r>
            <w:r>
              <w:rPr>
                <w:rFonts w:hint="eastAsia" w:ascii="仿宋" w:hAnsi="仿宋" w:eastAsia="仿宋" w:cs="仿宋"/>
                <w:bCs/>
                <w:color w:val="000000"/>
                <w:sz w:val="28"/>
                <w:szCs w:val="28"/>
                <w:highlight w:val="none"/>
              </w:rPr>
              <w:t xml:space="preserve">电子签章，</w:t>
            </w:r>
            <w:r>
              <w:rPr>
                <w:rFonts w:hint="eastAsia" w:ascii="仿宋" w:hAnsi="仿宋" w:eastAsia="仿宋" w:cs="仿宋"/>
                <w:color w:val="000000"/>
                <w:sz w:val="28"/>
                <w:szCs w:val="28"/>
                <w:highlight w:val="none"/>
              </w:rPr>
              <w:t xml:space="preserve">格式见本文件第七章《投标文件相关格式》。</w:t>
            </w:r>
            <w:r/>
          </w:p>
          <w:p>
            <w:pPr>
              <w:pStyle w:val="91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（六）投标人</w:t>
            </w:r>
            <w:r>
              <w:rPr>
                <w:rFonts w:hint="eastAsia" w:ascii="宋体" w:hAnsi="宋体" w:eastAsia="宋体" w:cs="宋体"/>
                <w:b/>
                <w:bCs w:val="0"/>
                <w:color w:val="000000"/>
                <w:sz w:val="28"/>
                <w:szCs w:val="28"/>
                <w:highlight w:val="none"/>
              </w:rPr>
              <w:t xml:space="preserve">（</w:t>
            </w:r>
            <w:r>
              <w:rPr>
                <w:rFonts w:hint="eastAsia" w:ascii="仿宋" w:hAnsi="仿宋" w:eastAsia="仿宋" w:cs="仿宋"/>
                <w:b/>
                <w:bCs/>
                <w:color w:val="000000"/>
                <w:sz w:val="28"/>
                <w:szCs w:val="28"/>
                <w:highlight w:val="none"/>
                <w:lang w:val="en-US" w:eastAsia="zh-CN" w:bidi="ar-SA"/>
              </w:rPr>
              <w:t xml:space="preserve">如投标人是联合体，则为各方均需提供）</w:t>
            </w:r>
            <w:r>
              <w:rPr>
                <w:rFonts w:hint="eastAsia" w:ascii="仿宋" w:hAnsi="仿宋" w:eastAsia="仿宋" w:cs="仿宋"/>
                <w:color w:val="000000"/>
                <w:sz w:val="28"/>
                <w:szCs w:val="28"/>
                <w:highlight w:val="none"/>
              </w:rPr>
              <w:t xml:space="preserve">关于单位负责人为同一人或者存在直接控股、管理关系的不同供应商，不得参加同一合同项下的政府采购活动的承诺。（加盖电子签章，格式见招标文件第七章《投标文件相关格式》）。</w:t>
            </w:r>
            <w:r/>
          </w:p>
          <w:p>
            <w:pPr>
              <w:pStyle w:val="91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（七）投标人</w:t>
            </w:r>
            <w:r>
              <w:rPr>
                <w:rFonts w:hint="eastAsia" w:ascii="宋体" w:hAnsi="宋体" w:eastAsia="宋体" w:cs="宋体"/>
                <w:b/>
                <w:bCs w:val="0"/>
                <w:color w:val="000000"/>
                <w:sz w:val="28"/>
                <w:szCs w:val="28"/>
                <w:highlight w:val="none"/>
              </w:rPr>
              <w:t xml:space="preserve">（</w:t>
            </w:r>
            <w:r>
              <w:rPr>
                <w:rFonts w:hint="eastAsia" w:ascii="仿宋" w:hAnsi="仿宋" w:eastAsia="仿宋" w:cs="仿宋"/>
                <w:b/>
                <w:bCs/>
                <w:color w:val="000000"/>
                <w:sz w:val="28"/>
                <w:szCs w:val="28"/>
                <w:highlight w:val="none"/>
                <w:lang w:val="en-US" w:eastAsia="zh-CN" w:bidi="ar-SA"/>
              </w:rPr>
              <w:t xml:space="preserve">如投标人是联合体，则为各方均需提供</w:t>
            </w:r>
            <w:r>
              <w:rPr>
                <w:rFonts w:hint="eastAsia" w:ascii="宋体" w:hAnsi="宋体" w:eastAsia="宋体" w:cs="宋体"/>
                <w:b/>
                <w:bCs w:val="0"/>
                <w:color w:val="000000"/>
                <w:sz w:val="28"/>
                <w:szCs w:val="28"/>
                <w:highlight w:val="none"/>
              </w:rPr>
              <w:t xml:space="preserve">）</w:t>
            </w:r>
            <w:r>
              <w:rPr>
                <w:rFonts w:hint="eastAsia" w:ascii="仿宋" w:hAnsi="仿宋" w:eastAsia="仿宋" w:cs="仿宋"/>
                <w:color w:val="000000"/>
                <w:sz w:val="28"/>
                <w:szCs w:val="28"/>
                <w:highlight w:val="none"/>
              </w:rPr>
              <w:t xml:space="preserve">不是为本采购项目提供整体设计、规范编制或者项目管理、监理、检测等服务的供应商的书面声明。（加盖电子签章，格式见招标文件第七章《投标文件相关格式》）。</w:t>
            </w:r>
            <w:r/>
          </w:p>
          <w:p>
            <w:pPr>
              <w:pStyle w:val="91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(八)投标人</w:t>
            </w:r>
            <w:r>
              <w:rPr>
                <w:rFonts w:hint="eastAsia" w:ascii="宋体" w:hAnsi="宋体" w:eastAsia="宋体" w:cs="宋体"/>
                <w:b/>
                <w:bCs w:val="0"/>
                <w:color w:val="000000"/>
                <w:sz w:val="28"/>
                <w:szCs w:val="28"/>
                <w:highlight w:val="none"/>
              </w:rPr>
              <w:t xml:space="preserve">（</w:t>
            </w:r>
            <w:r>
              <w:rPr>
                <w:rFonts w:hint="eastAsia" w:ascii="仿宋" w:hAnsi="仿宋" w:eastAsia="仿宋" w:cs="仿宋"/>
                <w:b/>
                <w:bCs/>
                <w:color w:val="000000"/>
                <w:sz w:val="28"/>
                <w:szCs w:val="28"/>
                <w:highlight w:val="none"/>
                <w:lang w:val="en-US" w:eastAsia="zh-CN" w:bidi="ar-SA"/>
              </w:rPr>
              <w:t xml:space="preserve">如投标人是联合体，则为各方均需提供）</w:t>
            </w:r>
            <w:r>
              <w:rPr>
                <w:rFonts w:hint="eastAsia" w:ascii="仿宋" w:hAnsi="仿宋" w:eastAsia="仿宋" w:cs="仿宋"/>
                <w:color w:val="000000"/>
                <w:sz w:val="28"/>
                <w:szCs w:val="28"/>
                <w:highlight w:val="none"/>
              </w:rPr>
              <w:t xml:space="preserve">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三、符合条件（必须提供，否则投标无效）</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(一)报价</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1、《开标一览表》。要求加盖电子签章，格式见本文件第七章《投标文件相关格式》。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2、《分项价格表》。要求加盖电子签章，格式见本文件第七章《投标文件相关格式》（必须提供，否则在符合性审查时按照投标无效处理）。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（二）商务资信</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1、《投标函》（加盖电子签章，格式见招标文件第七章《投标文件相关格式》。）</w:t>
            </w:r>
            <w:r/>
          </w:p>
          <w:p>
            <w:pPr>
              <w:spacing w:line="400" w:lineRule="exact"/>
              <w:widowControl/>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2、</w:t>
            </w:r>
            <w:bookmarkStart w:id="1" w:name="OLE_LINK9"/>
            <w:r>
              <w:rPr>
                <w:rFonts w:hint="eastAsia" w:ascii="宋体" w:hAnsi="宋体" w:cs="宋体"/>
                <w:b w:val="0"/>
                <w:bCs w:val="0"/>
                <w:color w:val="auto"/>
                <w:sz w:val="24"/>
                <w:highlight w:val="none"/>
              </w:rPr>
              <w:t xml:space="preserve">《</w:t>
            </w:r>
            <w:r>
              <w:rPr>
                <w:rFonts w:hint="eastAsia" w:ascii="仿宋" w:hAnsi="仿宋" w:eastAsia="仿宋" w:cs="仿宋"/>
                <w:b w:val="0"/>
                <w:bCs w:val="0"/>
                <w:color w:val="000000"/>
                <w:sz w:val="28"/>
                <w:szCs w:val="28"/>
                <w:highlight w:val="none"/>
              </w:rPr>
              <w:t xml:space="preserve">授权委托书及法定代表人身份证明书》。加盖电子签章，格式见本文件第七章《投标文件相关格式》。</w:t>
            </w:r>
            <w:bookmarkEnd w:id="1"/>
            <w:r>
              <w:rPr>
                <w:rFonts w:hint="eastAsia" w:ascii="仿宋" w:hAnsi="仿宋" w:eastAsia="仿宋" w:cs="仿宋"/>
                <w:b w:val="0"/>
                <w:bCs w:val="0"/>
                <w:color w:val="000000"/>
                <w:sz w:val="28"/>
                <w:szCs w:val="28"/>
                <w:highlight w:val="none"/>
              </w:rPr>
              <w:t xml:space="preserve">（如法定代表人本人参与投标，则只需要提供《法定代表人身份证明书》）</w:t>
            </w:r>
            <w:r>
              <w:rPr>
                <w:rFonts w:hint="eastAsia" w:ascii="仿宋" w:hAnsi="仿宋" w:eastAsia="仿宋" w:cs="仿宋"/>
                <w:b w:val="0"/>
                <w:bCs w:val="0"/>
                <w:color w:val="000000"/>
                <w:sz w:val="28"/>
                <w:szCs w:val="28"/>
                <w:highlight w:val="none"/>
                <w:lang w:eastAsia="zh-CN"/>
              </w:rPr>
              <w:t xml:space="preserve">。</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（三）技术响应</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1、《偏离表》（加盖电子签章，格式见招标文件第七章《投标文件相关格式》。）</w:t>
            </w:r>
            <w:r/>
          </w:p>
          <w:p>
            <w:pPr>
              <w:pStyle w:val="936"/>
              <w:ind w:left="0" w:firstLine="0"/>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2、《投标人对“作业人员配备要求”的承诺》、《投标人对“设备、车辆配备要求”的承诺》、《投标人对“中标后在徐州设立固定的办公场所（非住宅小区类）”的承诺》、《投标人对“中标后提供满足项目车辆停放需求、符合相关规范要求的停车场”的承诺》、《按时足额发放工人工资的承诺书》、《安全承诺责任书》。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四、综合评审评分项</w:t>
            </w:r>
            <w:r/>
          </w:p>
          <w:p>
            <w:pPr>
              <w:rPr>
                <w:rFonts w:hint="eastAsia" w:ascii="仿宋" w:hAnsi="仿宋" w:eastAsia="仿宋" w:cs="仿宋"/>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要求详见招标文件第六章《采购需求》和招标文件第四章《评标标准》）；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五、价格折扣文件格式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rPr>
              <w:t xml:space="preserve">企业报价折扣证明：</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人（如投标人是联合体，则为各方）提供的服务全部由符合政策要求的中小企业承接的，提供《中小企业声明函》（加盖电子签章，填写完整。格式见招标文件第七章《投标文件相关格式》）。《中小企业声明函》查询渠道参考工业和信息化部发布的中小企业规模自测小程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注：监狱企业和残疾人福利性单位等同于小微企业。</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投标人（如投标人是联合体，则为各方）为监狱企业的，提供省级以上监狱管理局、戒毒管理局（含新疆生产建设兵团）出具的属于监狱企业的证明文件原件的扫描件。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具体以《财政部 司法部关于政府采购支持监狱企业发展有关问题的通知》（财库〔2014〕68号）的规定为准。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投标人（如投标人是联合体，则为各方）为享受政府采购支持政策的残疾人福利性单位的，提供《残疾人福利性单位声明函》（加盖电子签章，格式见招标文件第七章《投标文件相关格式》）。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享受政府采购支持政策的残疾人福利性单位应当同时满足以下条件：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①安置的残疾人占本单位在职职工人数的比例不低于25%（含25%），并且安置的残疾人人数不少于10人（含10人）；</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②依法与安置的每位残疾人签订了一年以上（含一年）的劳动合同或服务协议；</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③为安置的每位残疾人按月足额缴纳了基本养老保险、基本医疗保险、失业保险、工伤保险和生育保险等社会保险费；</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具体以《三部门联合发布关于促进残疾人就业政府采购政策的通知》（财库〔2017〕141号）规定为准。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1、投标人应对以上文件的合法性、真实性负责。</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80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交货和提供服务的时间：见本文件第五章《拟签订的合同文本》及或本文件第六章《采购需求》。</w:t>
            </w:r>
            <w:r/>
          </w:p>
        </w:tc>
      </w:tr>
      <w:tr>
        <w:trPr>
          <w:jc w:val="center"/>
          <w:trHeight w:val="7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(十四)3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本项目不接受超过28343.3万元人民币（采购项目预算总金额）的投标报价；本项目共分为4个采购包，各采购包最高投标限价如下：</w:t>
            </w:r>
            <w:r/>
          </w:p>
          <w:p>
            <w:pP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采购包1：云龙区彭城、户部山办事处：不接受超过4428.91万元人民币的投标报价；</w:t>
            </w:r>
            <w:r/>
          </w:p>
          <w:p>
            <w:pP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采购包2：云龙区子房、黄山、骆驼山、翠屏山、大郭庄办事处及食品城管理处：不接受超过11163.90万元人民币的投标报价；</w:t>
            </w:r>
            <w:r/>
          </w:p>
          <w:p>
            <w:pP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采购包3：云龙区大龙湖办事处：不接受超过7191.27万元人民币的投标报价；</w:t>
            </w:r>
            <w:r/>
          </w:p>
          <w:p>
            <w:pP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采购包4：云龙区汉风办事处：不接受超过5559.22万元人民币的投标报价；</w:t>
            </w:r>
            <w:r/>
          </w:p>
          <w:p>
            <w:pP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服务期限：三年。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投标人可对四个采购包同时投标，开标顺序为采购包1、采购包2、采购包3、采购包4，前一采购包中标的投标人，可参与后一采购包的评审，但不能重复中标。</w:t>
            </w:r>
            <w:r/>
          </w:p>
        </w:tc>
      </w:tr>
      <w:tr>
        <w:trPr>
          <w:jc w:val="center"/>
          <w:trHeight w:val="48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463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投标人须用政府采购客户端工具导入“苏采云”系统下载的采购文件（后缀）、供应商操作手册及政府采购客户端工具可通过“苏采云”系统（网址：</w:t>
            </w:r>
            <w:r>
              <w:rPr>
                <w:rFonts w:hint="eastAsia"/>
                <w:highlight w:val="none"/>
              </w:rPr>
              <w:fldChar w:fldCharType="begin"/>
            </w:r>
            <w:r>
              <w:rPr>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highlight w:val="none"/>
              </w:rPr>
              <w:fldChar w:fldCharType="separate"/>
            </w:r>
            <w:r>
              <w:rPr>
                <w:rStyle w:val="1095"/>
                <w:rFonts w:hint="eastAsia" w:ascii="仿宋" w:hAnsi="仿宋" w:eastAsia="仿宋" w:cs="仿宋"/>
                <w:color w:val="000000"/>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95"/>
                <w:rFonts w:hint="eastAsia" w:ascii="仿宋" w:hAnsi="仿宋" w:eastAsia="仿宋" w:cs="仿宋"/>
                <w:color w:val="000000"/>
                <w:sz w:val="28"/>
                <w:szCs w:val="28"/>
                <w:highlight w:val="none"/>
                <w:u w:val="none"/>
              </w:rPr>
              <w:fldChar w:fldCharType="end"/>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特别说明：政府采购客户端工具需要导出加密的投标文件（后缀名为</w:t>
            </w:r>
            <w:r>
              <w:rPr>
                <w:rFonts w:hint="eastAsia" w:ascii="仿宋" w:hAnsi="仿宋" w:eastAsia="仿宋" w:cs="仿宋"/>
                <w:b/>
                <w:bCs/>
                <w:color w:val="000000"/>
                <w:sz w:val="28"/>
                <w:szCs w:val="28"/>
                <w:highlight w:val="none"/>
              </w:rPr>
              <w:t xml:space="preserve">zip</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投标文件不得超过150M！</w:t>
            </w:r>
            <w:r>
              <w:rPr>
                <w:rFonts w:hint="eastAsia" w:ascii="仿宋" w:hAnsi="仿宋" w:eastAsia="仿宋" w:cs="仿宋"/>
                <w:color w:val="000000"/>
                <w:sz w:val="28"/>
                <w:szCs w:val="28"/>
                <w:highlight w:val="none"/>
              </w:rPr>
              <w:t xml:space="preserve">名为</w:t>
            </w:r>
            <w:r>
              <w:rPr>
                <w:rFonts w:hint="eastAsia" w:ascii="仿宋" w:hAnsi="仿宋" w:eastAsia="仿宋" w:cs="仿宋"/>
                <w:b/>
                <w:bCs/>
                <w:color w:val="000000"/>
                <w:sz w:val="28"/>
                <w:szCs w:val="28"/>
                <w:highlight w:val="none"/>
              </w:rPr>
              <w:t xml:space="preserve">“.kedt”</w:t>
            </w:r>
            <w:r>
              <w:rPr>
                <w:rFonts w:hint="eastAsia" w:ascii="仿宋" w:hAnsi="仿宋" w:eastAsia="仿宋" w:cs="仿宋"/>
                <w:color w:val="000000"/>
                <w:sz w:val="28"/>
                <w:szCs w:val="28"/>
                <w:highlight w:val="none"/>
              </w:rPr>
              <w:t xml:space="preserve">）后，离线编制投标文件。采购文件（后缀名为</w:t>
            </w:r>
            <w:r>
              <w:rPr>
                <w:rFonts w:hint="eastAsia" w:ascii="仿宋" w:hAnsi="仿宋" w:eastAsia="仿宋" w:cs="仿宋"/>
                <w:b/>
                <w:bCs/>
                <w:color w:val="000000"/>
                <w:sz w:val="28"/>
                <w:szCs w:val="28"/>
                <w:highlight w:val="none"/>
              </w:rPr>
              <w:t xml:space="preserve">“.kedt”）。</w:t>
            </w:r>
            <w:r/>
          </w:p>
        </w:tc>
      </w:tr>
      <w:tr>
        <w:trPr>
          <w:jc w:val="center"/>
          <w:trHeight w:val="54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(十八)1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投标文件的提交与接收： </w:t>
            </w:r>
            <w:r/>
          </w:p>
          <w:p>
            <w:pPr>
              <w:ind w:left="560" w:hanging="56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1、投标文件提交与接收时间：</w:t>
            </w:r>
            <w:r>
              <w:rPr>
                <w:rFonts w:hint="eastAsia" w:ascii="仿宋" w:hAnsi="仿宋" w:eastAsia="仿宋" w:cs="仿宋"/>
                <w:b/>
                <w:bCs/>
                <w:color w:val="ff0000"/>
                <w:sz w:val="30"/>
                <w:highlight w:val="none"/>
                <w:lang w:val="en-US" w:eastAsia="zh-CN"/>
              </w:rPr>
              <w:t xml:space="preserve">2026年6月 4 日</w:t>
            </w:r>
            <w:r>
              <w:rPr>
                <w:rFonts w:hint="eastAsia" w:ascii="仿宋" w:hAnsi="仿宋" w:eastAsia="仿宋" w:cs="仿宋"/>
                <w:b/>
                <w:bCs/>
                <w:color w:val="000000"/>
                <w:sz w:val="28"/>
                <w:szCs w:val="28"/>
                <w:highlight w:val="none"/>
              </w:rPr>
              <w:t xml:space="preserve">09：30前</w:t>
            </w:r>
            <w:r>
              <w:rPr>
                <w:rFonts w:hint="eastAsia" w:ascii="仿宋" w:hAnsi="仿宋" w:eastAsia="仿宋" w:cs="仿宋"/>
                <w:b/>
                <w:bCs/>
                <w:sz w:val="28"/>
                <w:szCs w:val="28"/>
                <w:highlight w:val="none"/>
              </w:rPr>
              <w:t xml:space="preserve">。</w:t>
            </w:r>
            <w:r/>
          </w:p>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2、投标文件提交与接收地点：</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电子投标文件应由其法定代表人或法定代表人授权代表在规定的网上投标时间内，</w:t>
            </w:r>
            <w:r>
              <w:rPr>
                <w:rFonts w:hint="eastAsia" w:ascii="仿宋" w:hAnsi="仿宋" w:eastAsia="仿宋" w:cs="仿宋"/>
                <w:b/>
                <w:sz w:val="28"/>
                <w:szCs w:val="28"/>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开标</w:t>
            </w:r>
            <w:r/>
          </w:p>
        </w:tc>
      </w:tr>
      <w:tr>
        <w:trPr>
          <w:jc w:val="center"/>
          <w:trHeight w:val="25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开标时间及地点：</w:t>
            </w:r>
            <w:r>
              <w:rPr>
                <w:highlight w:val="none"/>
              </w:rPr>
              <w:tab/>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1、开标时间：</w:t>
            </w:r>
            <w:r>
              <w:rPr>
                <w:rFonts w:hint="eastAsia" w:ascii="仿宋" w:hAnsi="仿宋" w:eastAsia="仿宋" w:cs="仿宋"/>
                <w:b/>
                <w:bCs/>
                <w:color w:val="ff0000"/>
                <w:sz w:val="30"/>
                <w:highlight w:val="none"/>
                <w:lang w:val="en-US" w:eastAsia="zh-CN"/>
              </w:rPr>
              <w:t xml:space="preserve">2026年6月 4 日</w:t>
            </w:r>
            <w:r>
              <w:rPr>
                <w:rFonts w:hint="eastAsia" w:ascii="仿宋" w:hAnsi="仿宋" w:eastAsia="仿宋" w:cs="仿宋"/>
                <w:b/>
                <w:color w:val="000000"/>
                <w:sz w:val="28"/>
                <w:szCs w:val="28"/>
                <w:highlight w:val="none"/>
              </w:rPr>
              <w:t xml:space="preserve">09：30</w:t>
            </w:r>
            <w:r>
              <w:rPr>
                <w:rFonts w:hint="eastAsia" w:ascii="仿宋" w:hAnsi="仿宋" w:eastAsia="仿宋" w:cs="仿宋"/>
                <w:b/>
                <w:sz w:val="28"/>
                <w:szCs w:val="28"/>
                <w:highlight w:val="none"/>
              </w:rPr>
              <w:t xml:space="preserve">（标准时间）</w:t>
            </w:r>
            <w:r/>
          </w:p>
          <w:p>
            <w:pPr>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2、开标地点：</w:t>
            </w:r>
            <w:r/>
          </w:p>
          <w:p>
            <w:pPr>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“苏采云”系统（网址： http://jszfcg.jsczt.cn/）“开标大厅”或进入徐州政府采购网（网址：http://czj.xz.gov.cn/</w:t>
            </w:r>
            <w:r>
              <w:rPr>
                <w:rFonts w:hint="eastAsia" w:ascii="仿宋" w:hAnsi="仿宋" w:eastAsia="仿宋" w:cs="仿宋"/>
                <w:sz w:val="28"/>
                <w:szCs w:val="28"/>
                <w:highlight w:val="none"/>
                <w:lang w:val="en-US" w:eastAsia="zh-CN"/>
              </w:rPr>
              <w:t xml:space="preserve">zfcg</w:t>
            </w:r>
            <w:r>
              <w:rPr>
                <w:rFonts w:hint="eastAsia" w:ascii="仿宋" w:hAnsi="仿宋" w:eastAsia="仿宋" w:cs="仿宋"/>
                <w:sz w:val="28"/>
                <w:szCs w:val="28"/>
                <w:highlight w:val="none"/>
              </w:rPr>
              <w:t xml:space="preserve">/）--业务工作--用户登录，点击“苏采云”进入系统“开标大厅”。</w:t>
            </w:r>
            <w:r/>
          </w:p>
        </w:tc>
      </w:tr>
      <w:tr>
        <w:trPr>
          <w:jc w:val="center"/>
          <w:trHeight w:val="67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采用综合评分法。</w:t>
            </w:r>
            <w:r/>
          </w:p>
        </w:tc>
      </w:tr>
      <w:tr>
        <w:trPr>
          <w:jc w:val="center"/>
          <w:trHeight w:val="270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(二十八)1</w:t>
            </w:r>
            <w:r/>
          </w:p>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一、推荐中标候选供应商名单。中标候选供应商数量应当根据采购需要确定，但必须按顺序排列中标候选供应商。</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二、采用综合评分法的，按评审后得分由高到低顺序排列。得分相同的，按投标报价由低到高顺序排列。得分且投标报价相同的，按保洁实施方案得分顺序排列。评标委员会直接确定中标人，中标人数量为</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家。每个投标人只能中一个</w:t>
            </w:r>
            <w:r>
              <w:rPr>
                <w:rFonts w:hint="eastAsia" w:ascii="仿宋" w:hAnsi="仿宋" w:eastAsia="仿宋" w:cs="仿宋"/>
                <w:sz w:val="28"/>
                <w:szCs w:val="28"/>
                <w:highlight w:val="none"/>
                <w:lang w:val="en-US" w:eastAsia="zh-CN"/>
              </w:rPr>
              <w:t xml:space="preserve">采购包</w:t>
            </w:r>
            <w:r>
              <w:rPr>
                <w:rFonts w:hint="eastAsia" w:ascii="仿宋" w:hAnsi="仿宋" w:eastAsia="仿宋" w:cs="仿宋"/>
                <w:sz w:val="28"/>
                <w:szCs w:val="28"/>
                <w:highlight w:val="none"/>
              </w:rPr>
              <w:t xml:space="preserve">，按</w:t>
            </w:r>
            <w:r>
              <w:rPr>
                <w:rFonts w:hint="eastAsia" w:ascii="仿宋" w:hAnsi="仿宋" w:eastAsia="仿宋" w:cs="仿宋"/>
                <w:sz w:val="28"/>
                <w:szCs w:val="28"/>
                <w:highlight w:val="none"/>
                <w:lang w:val="en-US" w:eastAsia="zh-CN"/>
              </w:rPr>
              <w:t xml:space="preserve">采购包</w:t>
            </w:r>
            <w:r>
              <w:rPr>
                <w:rFonts w:hint="eastAsia" w:ascii="仿宋" w:hAnsi="仿宋" w:eastAsia="仿宋" w:cs="仿宋"/>
                <w:sz w:val="28"/>
                <w:szCs w:val="28"/>
                <w:highlight w:val="none"/>
              </w:rPr>
              <w:t xml:space="preserve">一、二、三、四的顺序进行定标。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二十九</w:t>
            </w:r>
            <w:r>
              <w:rPr>
                <w:rFonts w:hint="eastAsia" w:ascii="仿宋" w:hAnsi="仿宋" w:eastAsia="仿宋" w:cs="仿宋"/>
                <w:sz w:val="28"/>
                <w:szCs w:val="28"/>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履约保证金：</w:t>
            </w:r>
            <w:r>
              <w:rPr>
                <w:rFonts w:hint="eastAsia" w:ascii="仿宋" w:hAnsi="仿宋" w:eastAsia="仿宋" w:cs="仿宋"/>
                <w:b/>
                <w:bCs/>
                <w:color w:val="000000"/>
                <w:sz w:val="28"/>
                <w:szCs w:val="28"/>
                <w:highlight w:val="none"/>
                <w:lang w:val="en-US" w:eastAsia="zh-CN"/>
              </w:rPr>
              <w:t xml:space="preserve">无</w:t>
            </w:r>
            <w:r>
              <w:rPr>
                <w:rFonts w:hint="eastAsia" w:ascii="仿宋" w:hAnsi="仿宋" w:eastAsia="仿宋" w:cs="仿宋"/>
                <w:sz w:val="28"/>
                <w:szCs w:val="28"/>
                <w:highlight w:val="none"/>
              </w:rPr>
              <w:t xml:space="preserve">。</w:t>
            </w:r>
            <w:r/>
          </w:p>
        </w:tc>
      </w:tr>
      <w:tr>
        <w:trPr>
          <w:jc w:val="center"/>
          <w:trHeight w:val="10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质疑接收人：</w:t>
            </w:r>
            <w:r>
              <w:rPr>
                <w:rFonts w:hint="eastAsia" w:ascii="仿宋" w:hAnsi="仿宋" w:eastAsia="仿宋" w:cs="仿宋"/>
                <w:sz w:val="28"/>
                <w:szCs w:val="28"/>
                <w:highlight w:val="none"/>
                <w:lang w:eastAsia="zh-CN"/>
              </w:rPr>
              <w:t xml:space="preserve">柴莉</w:t>
            </w:r>
            <w:r>
              <w:rPr>
                <w:rFonts w:hint="eastAsia" w:ascii="仿宋" w:hAnsi="仿宋" w:eastAsia="仿宋" w:cs="仿宋"/>
                <w:sz w:val="28"/>
                <w:szCs w:val="28"/>
                <w:highlight w:val="none"/>
              </w:rPr>
              <w:t xml:space="preserve">      联系电话：</w:t>
            </w:r>
            <w:r>
              <w:rPr>
                <w:rFonts w:hint="eastAsia" w:ascii="仿宋" w:hAnsi="仿宋" w:eastAsia="仿宋" w:cs="仿宋"/>
                <w:sz w:val="28"/>
                <w:szCs w:val="28"/>
                <w:highlight w:val="none"/>
                <w:lang w:eastAsia="zh-CN"/>
              </w:rPr>
              <w:t xml:space="preserve">0516-83796662</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徐州市云龙区汉风街道秦郡路中铁原香漫谷2号商业楼217-6-39室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中标人在收到中标通知书时，须向采购人和采购代理机构提交《开标一览表》和《分项价格表》的数据文件（WORD格式）。</w:t>
            </w:r>
            <w:r/>
          </w:p>
        </w:tc>
      </w:tr>
      <w:tr>
        <w:trPr>
          <w:jc w:val="center"/>
          <w:trHeight w:val="1633"/>
        </w:trPr>
        <w:tc>
          <w:tcPr>
            <w:tcMar>
              <w:left w:w="108" w:type="dxa"/>
              <w:top w:w="0" w:type="dxa"/>
              <w:right w:w="108" w:type="dxa"/>
              <w:bottom w:w="0" w:type="dxa"/>
            </w:tcMar>
            <w:tcW w:w="1471" w:type="dxa"/>
            <w:vAlign w:val="top"/>
            <w:vMerge w:val="continue"/>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4、实施政府采购异常低价审查的有关要求：</w:t>
            </w:r>
            <w:r/>
          </w:p>
          <w:p>
            <w:pPr>
              <w:pStyle w:val="910"/>
              <w:ind w:left="0" w:righ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评审过程中出现下列情形之一的，评审委员会应当启动异常低价投标审查程序：</w:t>
            </w:r>
            <w:r/>
          </w:p>
          <w:p>
            <w:pPr>
              <w:pStyle w:val="910"/>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10"/>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10"/>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3.投标（响应）报价低于采购项目最高限价45%的，即投标（响应）报价&lt;采购项目最高限价×45%；</w:t>
            </w:r>
            <w:r/>
          </w:p>
          <w:p>
            <w:pPr>
              <w:pStyle w:val="910"/>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4.评审委员会认定供应商报价过低，有可能影响产品质量或者不能诚信履约的其他情形。</w:t>
            </w:r>
            <w:r/>
          </w:p>
          <w:p>
            <w:pPr>
              <w:pStyle w:val="910"/>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10"/>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10"/>
              <w:ind w:left="0" w:firstLine="480"/>
              <w:jc w:val="both"/>
              <w:keepLines w:val="0"/>
              <w:keepNext w:val="0"/>
              <w:spacing w:before="0" w:beforeAutospacing="0" w:after="0" w:afterAutospacing="0" w:line="240" w:lineRule="auto"/>
              <w:widowControl w:val="off"/>
              <w:rPr>
                <w:rFonts w:hint="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本章附件：</w:t>
      </w:r>
      <w:r>
        <w:rPr>
          <w:rFonts w:hint="eastAsia" w:ascii="仿宋" w:hAnsi="仿宋" w:eastAsia="仿宋" w:cs="仿宋"/>
          <w:b/>
          <w:sz w:val="30"/>
          <w:highlight w:val="none"/>
        </w:rPr>
        <w:t xml:space="preserve">招标代理服务收费标准</w:t>
      </w:r>
      <w:r/>
    </w:p>
    <w:p>
      <w:pPr>
        <w:ind w:firstLine="630"/>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徐州市政府采购代理服务费行业指导价格</w:t>
      </w:r>
      <w:r/>
    </w:p>
    <w:tbl>
      <w:tblPr>
        <w:tblStyle w:val="888"/>
        <w:tblW w:w="7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W w:w="4746" w:type="dxa"/>
            <w:vAlign w:val="center"/>
            <w:textDirection w:val="lrTb"/>
            <w:noWrap w:val="false"/>
          </w:tcPr>
          <w:p>
            <w:pPr>
              <w:ind w:firstLine="630"/>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费率</w:t>
            </w:r>
            <w:r/>
          </w:p>
        </w:tc>
      </w:tr>
      <w:tr>
        <w:trPr>
          <w:jc w:val="center"/>
          <w:trHeight w:val="717"/>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最低收费金额(每个委托项目)</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0万以下</w:t>
            </w:r>
            <w:r>
              <w:rPr>
                <w:rFonts w:hint="eastAsia" w:ascii="仿宋" w:hAnsi="仿宋" w:eastAsia="仿宋" w:cs="仿宋"/>
                <w:color w:val="000000"/>
                <w:sz w:val="24"/>
                <w:highlight w:val="none"/>
              </w:rPr>
              <w:t xml:space="preserve">（含50万元）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50-4</w:t>
            </w:r>
            <w:r>
              <w:rPr>
                <w:rFonts w:hint="eastAsia" w:ascii="仿宋" w:hAnsi="仿宋" w:eastAsia="仿宋" w:cs="仿宋"/>
                <w:color w:val="000000"/>
                <w:sz w:val="24"/>
                <w:highlight w:val="none"/>
                <w:lang w:eastAsia="en-US"/>
              </w:rPr>
              <w:t xml:space="preserve">00万</w:t>
            </w:r>
            <w:r>
              <w:rPr>
                <w:rFonts w:hint="eastAsia" w:ascii="仿宋" w:hAnsi="仿宋" w:eastAsia="仿宋" w:cs="仿宋"/>
                <w:color w:val="000000"/>
                <w:sz w:val="24"/>
                <w:highlight w:val="none"/>
              </w:rPr>
              <w:t xml:space="preserve">（含400万元）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1000万</w:t>
            </w:r>
            <w:r>
              <w:rPr>
                <w:rFonts w:hint="eastAsia" w:ascii="仿宋" w:hAnsi="仿宋" w:eastAsia="仿宋" w:cs="仿宋"/>
                <w:color w:val="000000"/>
                <w:sz w:val="24"/>
                <w:highlight w:val="none"/>
              </w:rPr>
              <w:t xml:space="preserve">（含1000万元）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l000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5000万</w:t>
            </w:r>
            <w:r>
              <w:rPr>
                <w:rFonts w:hint="eastAsia" w:ascii="仿宋" w:hAnsi="仿宋" w:eastAsia="仿宋" w:cs="仿宋"/>
                <w:color w:val="000000"/>
                <w:sz w:val="24"/>
                <w:highlight w:val="none"/>
              </w:rPr>
              <w:t xml:space="preserve">（含5000万元）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w:t>
            </w: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l亿</w:t>
            </w:r>
            <w:r>
              <w:rPr>
                <w:rFonts w:hint="eastAsia" w:ascii="仿宋" w:hAnsi="仿宋" w:eastAsia="仿宋" w:cs="仿宋"/>
                <w:color w:val="000000"/>
                <w:sz w:val="24"/>
                <w:highlight w:val="none"/>
              </w:rPr>
              <w:t xml:space="preserve">（含1亿元）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1亿</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eastAsia="en-US"/>
              </w:rPr>
              <w:t xml:space="preserve">亿</w:t>
            </w:r>
            <w:r>
              <w:rPr>
                <w:rFonts w:hint="eastAsia" w:ascii="仿宋" w:hAnsi="仿宋" w:eastAsia="仿宋" w:cs="仿宋"/>
                <w:color w:val="000000"/>
                <w:sz w:val="24"/>
                <w:highlight w:val="none"/>
              </w:rPr>
              <w:t xml:space="preserve">（含10亿元）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10-5</w:t>
            </w:r>
            <w:r>
              <w:rPr>
                <w:rFonts w:hint="eastAsia" w:ascii="仿宋" w:hAnsi="仿宋" w:eastAsia="仿宋" w:cs="仿宋"/>
                <w:color w:val="000000"/>
                <w:sz w:val="24"/>
                <w:highlight w:val="none"/>
                <w:lang w:eastAsia="en-US"/>
              </w:rPr>
              <w:t xml:space="preserve">0亿</w:t>
            </w:r>
            <w:r>
              <w:rPr>
                <w:rFonts w:hint="eastAsia" w:ascii="仿宋" w:hAnsi="仿宋" w:eastAsia="仿宋" w:cs="仿宋"/>
                <w:color w:val="000000"/>
                <w:sz w:val="24"/>
                <w:highlight w:val="none"/>
              </w:rPr>
              <w:t xml:space="preserve">（含50亿元）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50亿以上</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0.00</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bl>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说明:</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1.按上表计算的收费为代理服务全过程的收费金额。各社会代理机构不再收取采购文件制作售卖费用。</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2.代理服务费按差额定率累进法计算。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3.代理服务费基准金额(按差额定率累进法计算的)=中标金额(按差额定率累进法计算的)*费率(%)</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4.代理服务费应收取金额=代理服务费基准金额(按差额定率累进法计算的)的合计数。</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5.定点类等无金额或事先不能计算出价格总额的项目，按中标(成交)金额 100万元计算。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6.有分包(分标段)的按一个项目计算。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7.以上价格为协会指导价，双方可根据项目难易程度和优质优价原则协商确定。</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8.代理服务费用缴纳账户信息：</w:t>
      </w:r>
      <w:r/>
    </w:p>
    <w:p>
      <w:pPr>
        <w:ind w:firstLine="630"/>
        <w:spacing w:before="220" w:after="200" w:line="276" w:lineRule="auto"/>
        <w:widowControl/>
        <w:rPr>
          <w:rFonts w:hint="eastAsia" w:ascii="仿宋" w:hAnsi="仿宋" w:eastAsia="仿宋" w:cs="仿宋"/>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账户名称：</w:t>
      </w:r>
      <w:r>
        <w:rPr>
          <w:rFonts w:hint="eastAsia" w:ascii="仿宋" w:hAnsi="仿宋" w:eastAsia="仿宋" w:cs="仿宋"/>
          <w:color w:val="000000"/>
          <w:sz w:val="24"/>
          <w:highlight w:val="none"/>
          <w:lang w:eastAsia="zh-CN"/>
        </w:rPr>
        <w:t xml:space="preserve">徐州维正工程咨询有限公司</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开户银行：徐州农村商业银行御景湾支行 </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账号：3203020341010000010793</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yellow"/>
        </w:rPr>
      </w:r>
      <w:r/>
    </w:p>
    <w:p>
      <w:pPr>
        <w:jc w:val="center"/>
        <w:spacing w:line="360" w:lineRule="auto"/>
        <w:rPr>
          <w:rFonts w:hint="eastAsia" w:ascii="仿宋" w:hAnsi="仿宋" w:eastAsia="仿宋" w:cs="仿宋"/>
          <w:b/>
          <w:sz w:val="30"/>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yellow"/>
        </w:rPr>
      </w:r>
      <w:r/>
    </w:p>
    <w:p>
      <w:pPr>
        <w:jc w:val="center"/>
        <w:spacing w:line="360" w:lineRule="auto"/>
        <w:rPr>
          <w:rFonts w:hint="eastAsia" w:ascii="仿宋" w:hAnsi="仿宋" w:eastAsia="仿宋" w:cs="仿宋"/>
          <w:b/>
          <w:sz w:val="30"/>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yellow"/>
        </w:rPr>
      </w:r>
      <w:r/>
    </w:p>
    <w:p>
      <w:pPr>
        <w:jc w:val="center"/>
        <w:spacing w:line="360" w:lineRule="auto"/>
        <w:rPr>
          <w:rFonts w:hint="eastAsia" w:ascii="仿宋" w:hAnsi="仿宋" w:eastAsia="仿宋" w:cs="仿宋"/>
          <w:b/>
          <w:sz w:val="30"/>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yellow"/>
        </w:rPr>
      </w:r>
      <w:r/>
    </w:p>
    <w:p>
      <w:pPr>
        <w:jc w:val="center"/>
        <w:spacing w:line="360" w:lineRule="auto"/>
        <w:rPr>
          <w:rFonts w:hint="eastAsia" w:ascii="仿宋" w:hAnsi="仿宋" w:eastAsia="仿宋" w:cs="仿宋"/>
          <w:b/>
          <w:sz w:val="30"/>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yellow"/>
        </w:rPr>
      </w:r>
      <w:r/>
    </w:p>
    <w:p>
      <w:pPr>
        <w:jc w:val="center"/>
        <w:spacing w:line="360" w:lineRule="auto"/>
        <w:rPr>
          <w:rFonts w:hint="eastAsia" w:ascii="仿宋" w:hAnsi="仿宋" w:eastAsia="仿宋" w:cs="仿宋"/>
          <w:b/>
          <w:sz w:val="30"/>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yellow"/>
        </w:rPr>
      </w:r>
      <w:r/>
    </w:p>
    <w:p>
      <w:pPr>
        <w:jc w:val="center"/>
        <w:spacing w:line="360" w:lineRule="auto"/>
        <w:rPr>
          <w:rFonts w:hint="eastAsia" w:ascii="仿宋" w:hAnsi="仿宋" w:eastAsia="仿宋" w:cs="仿宋"/>
          <w:b/>
          <w:sz w:val="30"/>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yellow"/>
        </w:rPr>
      </w:r>
      <w:r/>
    </w:p>
    <w:p>
      <w:pPr>
        <w:jc w:val="center"/>
        <w:spacing w:line="360" w:lineRule="auto"/>
        <w:rPr>
          <w:rFonts w:hint="eastAsia" w:ascii="仿宋" w:hAnsi="仿宋" w:eastAsia="仿宋" w:cs="仿宋"/>
          <w:b/>
          <w:sz w:val="30"/>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yellow"/>
        </w:rPr>
      </w:r>
      <w:r/>
    </w:p>
    <w:p>
      <w:pPr>
        <w:ind w:firstLine="1506"/>
        <w:jc w:val="both"/>
        <w:spacing w:line="360" w:lineRule="auto"/>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第四章 评标标准 </w:t>
      </w:r>
      <w:r/>
    </w:p>
    <w:tbl>
      <w:tblPr>
        <w:tblStyle w:val="888"/>
        <w:tblW w:w="1002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805"/>
        <w:gridCol w:w="1130"/>
        <w:gridCol w:w="8089"/>
      </w:tblGrid>
      <w:tr>
        <w:trPr>
          <w:jc w:val="center"/>
          <w:trHeight w:val="90"/>
        </w:trPr>
        <w:tc>
          <w:tcPr>
            <w:gridSpan w:val="2"/>
            <w:tcMar>
              <w:left w:w="108" w:type="dxa"/>
              <w:top w:w="0" w:type="dxa"/>
              <w:right w:w="108" w:type="dxa"/>
              <w:bottom w:w="0" w:type="dxa"/>
            </w:tcMar>
            <w:tcW w:w="193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w:t>
            </w:r>
            <w:r/>
          </w:p>
        </w:tc>
        <w:tc>
          <w:tcPr>
            <w:tcMar>
              <w:left w:w="108" w:type="dxa"/>
              <w:top w:w="0" w:type="dxa"/>
              <w:right w:w="108" w:type="dxa"/>
              <w:bottom w:w="0" w:type="dxa"/>
            </w:tcMar>
            <w:tcW w:w="808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评分细则</w:t>
            </w:r>
            <w:r/>
          </w:p>
        </w:tc>
      </w:tr>
      <w:tr>
        <w:trPr>
          <w:jc w:val="center"/>
          <w:trHeight w:val="2287"/>
        </w:trPr>
        <w:tc>
          <w:tcPr>
            <w:gridSpan w:val="2"/>
            <w:tcMar>
              <w:left w:w="108" w:type="dxa"/>
              <w:top w:w="0" w:type="dxa"/>
              <w:right w:w="108" w:type="dxa"/>
              <w:bottom w:w="0" w:type="dxa"/>
            </w:tcMar>
            <w:tcW w:w="1935"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15</w:t>
            </w:r>
            <w:r>
              <w:rPr>
                <w:rFonts w:hint="eastAsia" w:ascii="仿宋" w:hAnsi="仿宋" w:eastAsia="仿宋" w:cs="仿宋"/>
                <w:sz w:val="28"/>
                <w:szCs w:val="28"/>
                <w:highlight w:val="none"/>
              </w:rPr>
              <w:t xml:space="preserve">分）</w:t>
            </w:r>
            <w:r/>
          </w:p>
        </w:tc>
        <w:tc>
          <w:tcPr>
            <w:tcMar>
              <w:left w:w="108" w:type="dxa"/>
              <w:top w:w="0" w:type="dxa"/>
              <w:right w:w="108" w:type="dxa"/>
              <w:bottom w:w="0" w:type="dxa"/>
            </w:tcMar>
            <w:tcW w:w="8089" w:type="dxa"/>
            <w:vAlign w:val="center"/>
            <w:textDirection w:val="lrTb"/>
            <w:noWrap w:val="false"/>
          </w:tcPr>
          <w:p>
            <w:pPr>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各投标人价格得分=最低报价（投标人的最低评审价格）÷各投标人评审价格×</w:t>
            </w:r>
            <w:r>
              <w:rPr>
                <w:rFonts w:hint="eastAsia" w:ascii="仿宋" w:hAnsi="仿宋" w:eastAsia="仿宋" w:cs="仿宋"/>
                <w:sz w:val="28"/>
                <w:szCs w:val="28"/>
                <w:highlight w:val="none"/>
                <w:lang w:val="en-US" w:eastAsia="zh-CN"/>
              </w:rPr>
              <w:t xml:space="preserve">15</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注：得分四舍五入保留小数点后 2 位。</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913"/>
        </w:trPr>
        <w:tc>
          <w:tcPr>
            <w:gridSpan w:val="2"/>
            <w:tcMar>
              <w:left w:w="108" w:type="dxa"/>
              <w:top w:w="0" w:type="dxa"/>
              <w:right w:w="108" w:type="dxa"/>
              <w:bottom w:w="0" w:type="dxa"/>
            </w:tcMar>
            <w:tcW w:w="1935"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业绩（4分）</w:t>
            </w:r>
            <w:r/>
          </w:p>
        </w:tc>
        <w:tc>
          <w:tcPr>
            <w:tcMar>
              <w:left w:w="108" w:type="dxa"/>
              <w:top w:w="0" w:type="dxa"/>
              <w:right w:w="108" w:type="dxa"/>
              <w:bottom w:w="0" w:type="dxa"/>
            </w:tcMar>
            <w:tcW w:w="8089"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投标文件中提供投标人为乙方，合同签订日期在2023年5月1日以后，合同内容为与本次标的</w:t>
            </w:r>
            <w:r>
              <w:rPr>
                <w:rFonts w:hint="eastAsia" w:ascii="仿宋" w:hAnsi="仿宋" w:eastAsia="仿宋" w:cs="仿宋"/>
                <w:sz w:val="28"/>
                <w:szCs w:val="28"/>
                <w:highlight w:val="none"/>
                <w:lang w:eastAsia="zh-CN"/>
              </w:rPr>
              <w:t xml:space="preserve">类似</w:t>
            </w:r>
            <w:r>
              <w:rPr>
                <w:rFonts w:hint="eastAsia" w:ascii="仿宋" w:hAnsi="仿宋" w:eastAsia="仿宋" w:cs="仿宋"/>
                <w:sz w:val="28"/>
                <w:szCs w:val="28"/>
                <w:highlight w:val="none"/>
              </w:rPr>
              <w:t xml:space="preserve">的合同原件扫描件每份得2分，本项最高得4分（需同时提供中标通知书、中标合同和</w:t>
            </w:r>
            <w:r>
              <w:rPr>
                <w:rFonts w:hint="eastAsia" w:ascii="仿宋" w:hAnsi="仿宋" w:eastAsia="仿宋" w:cs="仿宋"/>
                <w:sz w:val="28"/>
                <w:szCs w:val="28"/>
                <w:highlight w:val="none"/>
                <w:lang w:val="en-US" w:eastAsia="zh-CN"/>
              </w:rPr>
              <w:t xml:space="preserve">项目结算的任意发票证明</w:t>
            </w:r>
            <w:r>
              <w:rPr>
                <w:rFonts w:hint="eastAsia" w:ascii="仿宋" w:hAnsi="仿宋" w:eastAsia="仿宋" w:cs="仿宋"/>
                <w:sz w:val="28"/>
                <w:szCs w:val="28"/>
                <w:highlight w:val="none"/>
              </w:rPr>
              <w:t xml:space="preserve">）。</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注：投标文件中提供中标通知书、中标合同和</w:t>
            </w:r>
            <w:r>
              <w:rPr>
                <w:rFonts w:hint="eastAsia" w:ascii="仿宋" w:hAnsi="仿宋" w:eastAsia="仿宋" w:cs="仿宋"/>
                <w:sz w:val="28"/>
                <w:szCs w:val="28"/>
                <w:highlight w:val="none"/>
                <w:lang w:val="en-US" w:eastAsia="zh-CN"/>
              </w:rPr>
              <w:t xml:space="preserve">项目结算的任意发票证明</w:t>
            </w:r>
            <w:r>
              <w:rPr>
                <w:rFonts w:hint="eastAsia" w:ascii="仿宋" w:hAnsi="仿宋" w:eastAsia="仿宋" w:cs="仿宋"/>
                <w:sz w:val="28"/>
                <w:szCs w:val="28"/>
                <w:highlight w:val="none"/>
              </w:rPr>
              <w:t xml:space="preserve">原件扫描件加盖电子签章。</w:t>
            </w:r>
            <w:r/>
          </w:p>
        </w:tc>
      </w:tr>
      <w:tr>
        <w:trPr>
          <w:jc w:val="center"/>
          <w:trHeight w:val="913"/>
        </w:trPr>
        <w:tc>
          <w:tcPr>
            <w:gridSpan w:val="2"/>
            <w:tcMar>
              <w:left w:w="108" w:type="dxa"/>
              <w:top w:w="0" w:type="dxa"/>
              <w:right w:w="108" w:type="dxa"/>
              <w:bottom w:w="0" w:type="dxa"/>
            </w:tcMar>
            <w:tcW w:w="1935" w:type="dxa"/>
            <w:vAlign w:val="center"/>
            <w:textDirection w:val="lrTb"/>
            <w:noWrap w:val="false"/>
          </w:tcPr>
          <w:p>
            <w:pPr>
              <w:pStyle w:val="926"/>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企业综合实力</w:t>
            </w:r>
            <w:r/>
          </w:p>
          <w:p>
            <w:pPr>
              <w:pStyle w:val="926"/>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（3分）</w:t>
            </w:r>
            <w:r/>
          </w:p>
        </w:tc>
        <w:tc>
          <w:tcPr>
            <w:tcMar>
              <w:left w:w="108" w:type="dxa"/>
              <w:top w:w="0" w:type="dxa"/>
              <w:right w:w="108" w:type="dxa"/>
              <w:bottom w:w="0" w:type="dxa"/>
            </w:tcMar>
            <w:tcW w:w="8089" w:type="dxa"/>
            <w:vAlign w:val="center"/>
            <w:textDirection w:val="lrTb"/>
            <w:noWrap w:val="false"/>
          </w:tcPr>
          <w:p>
            <w:pPr>
              <w:pStyle w:val="926"/>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提供投标人有效期内的质量管理体系认证证书、环境管理体系认证证书、职业安全健康管理体系认证证</w:t>
            </w:r>
            <w:r>
              <w:rPr>
                <w:rFonts w:hint="eastAsia" w:ascii="仿宋" w:hAnsi="仿宋" w:eastAsia="仿宋" w:cs="仿宋"/>
                <w:color w:val="auto"/>
                <w:sz w:val="28"/>
                <w:szCs w:val="28"/>
                <w:highlight w:val="none"/>
                <w:u w:val="none"/>
              </w:rPr>
              <w:t xml:space="preserve">书</w:t>
            </w:r>
            <w:r>
              <w:rPr>
                <w:rFonts w:hint="eastAsia" w:ascii="仿宋" w:hAnsi="仿宋" w:eastAsia="仿宋" w:cs="仿宋"/>
                <w:color w:val="auto"/>
                <w:sz w:val="28"/>
                <w:szCs w:val="28"/>
                <w:highlight w:val="none"/>
                <w:u w:val="none"/>
                <w:lang w:val="en-US" w:eastAsia="zh-CN"/>
              </w:rPr>
              <w:t xml:space="preserve">原件</w:t>
            </w:r>
            <w:r>
              <w:rPr>
                <w:rFonts w:hint="eastAsia" w:ascii="仿宋" w:hAnsi="仿宋" w:eastAsia="仿宋" w:cs="仿宋"/>
                <w:color w:val="auto"/>
                <w:sz w:val="28"/>
                <w:szCs w:val="28"/>
                <w:highlight w:val="none"/>
                <w:u w:val="none"/>
              </w:rPr>
              <w:t xml:space="preserve">扫描</w:t>
            </w:r>
            <w:r>
              <w:rPr>
                <w:rFonts w:hint="eastAsia" w:ascii="仿宋" w:hAnsi="仿宋" w:eastAsia="仿宋" w:cs="仿宋"/>
                <w:sz w:val="28"/>
                <w:szCs w:val="28"/>
                <w:highlight w:val="none"/>
              </w:rPr>
              <w:t xml:space="preserve">件，证书状态在有效期内的，每提供一个得1分。</w:t>
            </w:r>
            <w:r/>
          </w:p>
          <w:p>
            <w:pPr>
              <w:pStyle w:val="926"/>
              <w:rPr>
                <w:rFonts w:hint="eastAsia" w:ascii="仿宋" w:hAnsi="仿宋" w:eastAsia="仿宋" w:cs="仿宋"/>
                <w:b/>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本项最高得3分，最低得0分。</w:t>
            </w:r>
            <w:r/>
          </w:p>
        </w:tc>
      </w:tr>
      <w:tr>
        <w:trPr>
          <w:jc w:val="center"/>
          <w:trHeight w:val="1035"/>
        </w:trPr>
        <w:tc>
          <w:tcPr>
            <w:tcMar>
              <w:left w:w="108" w:type="dxa"/>
              <w:top w:w="0" w:type="dxa"/>
              <w:right w:w="108" w:type="dxa"/>
              <w:bottom w:w="0" w:type="dxa"/>
            </w:tcMar>
            <w:tcW w:w="805" w:type="dxa"/>
            <w:vAlign w:val="center"/>
            <w:vMerge w:val="restart"/>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保洁实施方案</w:t>
            </w:r>
            <w:r/>
          </w:p>
          <w:p>
            <w:pPr>
              <w:jc w:val="center"/>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highlight w:val="none"/>
                <w:lang w:val="en-US" w:eastAsia="zh-CN"/>
              </w:rPr>
              <w:t xml:space="preserve">78</w:t>
            </w:r>
            <w:r>
              <w:rPr>
                <w:rFonts w:hint="eastAsia" w:ascii="仿宋" w:hAnsi="仿宋" w:eastAsia="仿宋" w:cs="仿宋"/>
                <w:sz w:val="28"/>
                <w:szCs w:val="28"/>
              </w:rPr>
              <w:t xml:space="preserve">分）</w:t>
            </w:r>
            <w:r/>
          </w:p>
        </w:tc>
        <w:tc>
          <w:tcPr>
            <w:tcW w:w="113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项目分析</w:t>
            </w:r>
            <w:r/>
          </w:p>
          <w:p>
            <w:pPr>
              <w:jc w:val="center"/>
              <w:rPr>
                <w:rFonts w:hint="eastAsia" w:ascii="仿宋" w:hAnsi="仿宋" w:eastAsia="仿宋" w:cs="仿宋"/>
                <w:sz w:val="28"/>
                <w:szCs w:val="28"/>
              </w:rPr>
            </w:pPr>
            <w:r>
              <w:rPr>
                <w:rFonts w:hint="eastAsia" w:ascii="仿宋" w:hAnsi="仿宋" w:eastAsia="仿宋" w:cs="仿宋"/>
                <w:sz w:val="28"/>
                <w:szCs w:val="28"/>
              </w:rPr>
              <w:t xml:space="preserve">（10分）</w:t>
            </w:r>
            <w:r/>
          </w:p>
        </w:tc>
        <w:tc>
          <w:tcPr>
            <w:tcMar>
              <w:left w:w="108" w:type="dxa"/>
              <w:top w:w="0" w:type="dxa"/>
              <w:right w:w="108" w:type="dxa"/>
              <w:bottom w:w="0" w:type="dxa"/>
            </w:tcMar>
            <w:tcW w:w="808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对投标文件中项目分析的服务定位和目标及作业范围和现场作业的难点、重点等描述与分析是否全面、清晰、准确进行打分。</w:t>
            </w:r>
            <w:r/>
          </w:p>
          <w:p>
            <w:pPr>
              <w:rPr>
                <w:rFonts w:hint="eastAsia" w:ascii="仿宋" w:hAnsi="仿宋" w:eastAsia="仿宋" w:cs="仿宋"/>
                <w:sz w:val="28"/>
                <w:szCs w:val="28"/>
              </w:rPr>
            </w:pPr>
            <w:r>
              <w:rPr>
                <w:rFonts w:hint="eastAsia" w:ascii="仿宋" w:hAnsi="仿宋" w:eastAsia="仿宋" w:cs="仿宋"/>
                <w:sz w:val="28"/>
                <w:szCs w:val="28"/>
              </w:rPr>
              <w:t xml:space="preserve">①内容全面、清晰、准确得10分；</w:t>
            </w:r>
            <w:r/>
          </w:p>
          <w:p>
            <w:pPr>
              <w:rPr>
                <w:rFonts w:hint="eastAsia" w:ascii="仿宋" w:hAnsi="仿宋" w:eastAsia="仿宋" w:cs="仿宋"/>
                <w:sz w:val="28"/>
                <w:szCs w:val="28"/>
              </w:rPr>
            </w:pPr>
            <w:r>
              <w:rPr>
                <w:rFonts w:hint="eastAsia" w:ascii="仿宋" w:hAnsi="仿宋" w:eastAsia="仿宋" w:cs="仿宋"/>
                <w:sz w:val="28"/>
                <w:szCs w:val="28"/>
              </w:rPr>
              <w:t xml:space="preserve">②内容较为全面、准确得8分；</w:t>
            </w:r>
            <w:r/>
          </w:p>
          <w:p>
            <w:pPr>
              <w:rPr>
                <w:rFonts w:hint="eastAsia" w:ascii="仿宋" w:hAnsi="仿宋" w:eastAsia="仿宋" w:cs="仿宋"/>
                <w:sz w:val="28"/>
                <w:szCs w:val="28"/>
              </w:rPr>
            </w:pPr>
            <w:r>
              <w:rPr>
                <w:rFonts w:hint="eastAsia" w:ascii="仿宋" w:hAnsi="仿宋" w:eastAsia="仿宋" w:cs="仿宋"/>
                <w:sz w:val="28"/>
                <w:szCs w:val="28"/>
              </w:rPr>
              <w:t xml:space="preserve">③内容一般得6分；</w:t>
            </w:r>
            <w:r/>
          </w:p>
          <w:p>
            <w:pPr>
              <w:rPr>
                <w:rFonts w:hint="eastAsia" w:ascii="仿宋" w:hAnsi="仿宋" w:eastAsia="仿宋" w:cs="仿宋"/>
                <w:sz w:val="28"/>
                <w:szCs w:val="28"/>
              </w:rPr>
            </w:pPr>
            <w:r>
              <w:rPr>
                <w:rFonts w:hint="eastAsia" w:ascii="仿宋" w:hAnsi="仿宋" w:eastAsia="仿宋" w:cs="仿宋"/>
                <w:sz w:val="28"/>
                <w:szCs w:val="28"/>
              </w:rPr>
              <w:t xml:space="preserve">④内容较差得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p>
          <w:p>
            <w:pPr>
              <w:rPr>
                <w:rFonts w:hint="eastAsia" w:ascii="仿宋" w:hAnsi="仿宋" w:eastAsia="仿宋" w:cs="仿宋"/>
                <w:sz w:val="28"/>
                <w:szCs w:val="28"/>
              </w:rPr>
            </w:pPr>
            <w:r>
              <w:rPr>
                <w:rFonts w:hint="eastAsia" w:ascii="仿宋" w:hAnsi="仿宋" w:eastAsia="仿宋" w:cs="仿宋"/>
                <w:sz w:val="28"/>
                <w:szCs w:val="28"/>
              </w:rPr>
              <w:t xml:space="preserve">⑤内容差得2分；</w:t>
            </w:r>
            <w:r/>
          </w:p>
          <w:p>
            <w:pPr>
              <w:rPr>
                <w:rFonts w:hint="eastAsia" w:ascii="仿宋" w:hAnsi="仿宋" w:eastAsia="仿宋" w:cs="仿宋"/>
                <w:sz w:val="28"/>
                <w:szCs w:val="28"/>
              </w:rPr>
            </w:pPr>
            <w:r>
              <w:rPr>
                <w:rFonts w:hint="eastAsia" w:ascii="仿宋" w:hAnsi="仿宋" w:eastAsia="仿宋" w:cs="仿宋"/>
                <w:sz w:val="28"/>
                <w:szCs w:val="28"/>
              </w:rPr>
              <w:t xml:space="preserve">⑥未提供得0分。</w:t>
            </w:r>
            <w:r/>
          </w:p>
        </w:tc>
      </w:tr>
      <w:tr>
        <w:trPr>
          <w:jc w:val="center"/>
          <w:trHeight w:val="2965"/>
        </w:trPr>
        <w:tc>
          <w:tcPr>
            <w:tcMar>
              <w:left w:w="108" w:type="dxa"/>
              <w:top w:w="0" w:type="dxa"/>
              <w:right w:w="108" w:type="dxa"/>
              <w:bottom w:w="0" w:type="dxa"/>
            </w:tcMar>
            <w:tcW w:w="805"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13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项目管理团队、场所配备方案（10分）</w:t>
            </w:r>
            <w:r/>
          </w:p>
        </w:tc>
        <w:tc>
          <w:tcPr>
            <w:tcMar>
              <w:left w:w="108" w:type="dxa"/>
              <w:top w:w="0" w:type="dxa"/>
              <w:right w:w="108" w:type="dxa"/>
              <w:bottom w:w="0" w:type="dxa"/>
            </w:tcMar>
            <w:tcW w:w="808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对投标文件中《项目管理团队、场所配备方案》的科学性合理性以及《项目组织架构表》的完善性进行综合打分。</w:t>
            </w:r>
            <w:r/>
          </w:p>
          <w:p>
            <w:pPr>
              <w:rPr>
                <w:rFonts w:hint="eastAsia" w:ascii="仿宋" w:hAnsi="仿宋" w:eastAsia="仿宋" w:cs="仿宋"/>
                <w:sz w:val="28"/>
                <w:szCs w:val="28"/>
              </w:rPr>
            </w:pPr>
            <w:r>
              <w:rPr>
                <w:rFonts w:hint="eastAsia" w:ascii="仿宋" w:hAnsi="仿宋" w:eastAsia="仿宋" w:cs="仿宋"/>
                <w:sz w:val="28"/>
                <w:szCs w:val="28"/>
              </w:rPr>
              <w:t xml:space="preserve">①内容全面、清晰、准确得10分；</w:t>
            </w:r>
            <w:r/>
          </w:p>
          <w:p>
            <w:pPr>
              <w:rPr>
                <w:rFonts w:hint="eastAsia" w:ascii="仿宋" w:hAnsi="仿宋" w:eastAsia="仿宋" w:cs="仿宋"/>
                <w:sz w:val="28"/>
                <w:szCs w:val="28"/>
              </w:rPr>
            </w:pPr>
            <w:r>
              <w:rPr>
                <w:rFonts w:hint="eastAsia" w:ascii="仿宋" w:hAnsi="仿宋" w:eastAsia="仿宋" w:cs="仿宋"/>
                <w:sz w:val="28"/>
                <w:szCs w:val="28"/>
              </w:rPr>
              <w:t xml:space="preserve">②内容较为全面、准确得8分；</w:t>
            </w:r>
            <w:r/>
          </w:p>
          <w:p>
            <w:pPr>
              <w:rPr>
                <w:rFonts w:hint="eastAsia" w:ascii="仿宋" w:hAnsi="仿宋" w:eastAsia="仿宋" w:cs="仿宋"/>
                <w:sz w:val="28"/>
                <w:szCs w:val="28"/>
              </w:rPr>
            </w:pPr>
            <w:r>
              <w:rPr>
                <w:rFonts w:hint="eastAsia" w:ascii="仿宋" w:hAnsi="仿宋" w:eastAsia="仿宋" w:cs="仿宋"/>
                <w:sz w:val="28"/>
                <w:szCs w:val="28"/>
              </w:rPr>
              <w:t xml:space="preserve">③内容一般得6分；</w:t>
            </w:r>
            <w:r/>
          </w:p>
          <w:p>
            <w:pPr>
              <w:rPr>
                <w:rFonts w:hint="eastAsia" w:ascii="仿宋" w:hAnsi="仿宋" w:eastAsia="仿宋" w:cs="仿宋"/>
                <w:sz w:val="28"/>
                <w:szCs w:val="28"/>
              </w:rPr>
            </w:pPr>
            <w:r>
              <w:rPr>
                <w:rFonts w:hint="eastAsia" w:ascii="仿宋" w:hAnsi="仿宋" w:eastAsia="仿宋" w:cs="仿宋"/>
                <w:sz w:val="28"/>
                <w:szCs w:val="28"/>
              </w:rPr>
              <w:t xml:space="preserve">④内容较差得4分；</w:t>
            </w:r>
            <w:r/>
          </w:p>
          <w:p>
            <w:pPr>
              <w:rPr>
                <w:rFonts w:hint="eastAsia" w:ascii="仿宋" w:hAnsi="仿宋" w:eastAsia="仿宋" w:cs="仿宋"/>
                <w:sz w:val="28"/>
                <w:szCs w:val="28"/>
              </w:rPr>
            </w:pPr>
            <w:r>
              <w:rPr>
                <w:rFonts w:hint="eastAsia" w:ascii="仿宋" w:hAnsi="仿宋" w:eastAsia="仿宋" w:cs="仿宋"/>
                <w:sz w:val="28"/>
                <w:szCs w:val="28"/>
              </w:rPr>
              <w:t xml:space="preserve">⑤内容差得2分；</w:t>
            </w:r>
            <w:r/>
          </w:p>
          <w:p>
            <w:pPr>
              <w:rPr>
                <w:rFonts w:hint="eastAsia" w:ascii="仿宋" w:hAnsi="仿宋" w:eastAsia="仿宋" w:cs="仿宋"/>
                <w:sz w:val="28"/>
                <w:szCs w:val="28"/>
              </w:rPr>
            </w:pPr>
            <w:r>
              <w:rPr>
                <w:rFonts w:hint="eastAsia" w:ascii="仿宋" w:hAnsi="仿宋" w:eastAsia="仿宋" w:cs="仿宋"/>
                <w:sz w:val="28"/>
                <w:szCs w:val="28"/>
              </w:rPr>
              <w:t xml:space="preserve">⑥未提供得0分。</w:t>
            </w:r>
            <w:r/>
          </w:p>
        </w:tc>
      </w:tr>
      <w:tr>
        <w:trPr>
          <w:jc w:val="center"/>
          <w:trHeight w:val="3692"/>
        </w:trPr>
        <w:tc>
          <w:tcPr>
            <w:tcMar>
              <w:left w:w="108" w:type="dxa"/>
              <w:top w:w="0" w:type="dxa"/>
              <w:right w:w="108" w:type="dxa"/>
              <w:bottom w:w="0" w:type="dxa"/>
            </w:tcMar>
            <w:tcW w:w="805"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13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道路人工保洁管理方案</w:t>
            </w:r>
            <w:r/>
          </w:p>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分）</w:t>
            </w:r>
            <w:r/>
          </w:p>
        </w:tc>
        <w:tc>
          <w:tcPr>
            <w:tcMar>
              <w:left w:w="108" w:type="dxa"/>
              <w:top w:w="0" w:type="dxa"/>
              <w:right w:w="108" w:type="dxa"/>
              <w:bottom w:w="0" w:type="dxa"/>
            </w:tcMar>
            <w:tcW w:w="8089"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对投标文件中《道路人工保洁管理方案》的排班、组织、岗位设置、人工作业规范、内部人员管理制度、保洁人员培训计划、提高劳动生产率等内容进行综合打分。</w:t>
            </w:r>
            <w:r/>
          </w:p>
          <w:p>
            <w:pPr>
              <w:rPr>
                <w:rFonts w:hint="eastAsia" w:ascii="仿宋" w:hAnsi="仿宋" w:eastAsia="仿宋" w:cs="仿宋"/>
                <w:sz w:val="28"/>
                <w:szCs w:val="28"/>
              </w:rPr>
            </w:pPr>
            <w:r>
              <w:rPr>
                <w:rFonts w:hint="eastAsia" w:ascii="仿宋" w:hAnsi="仿宋" w:eastAsia="仿宋" w:cs="仿宋"/>
                <w:sz w:val="28"/>
                <w:szCs w:val="28"/>
              </w:rPr>
              <w:t xml:space="preserve">①内容全面、清晰、准确得10分；</w:t>
            </w:r>
            <w:r/>
          </w:p>
          <w:p>
            <w:pPr>
              <w:rPr>
                <w:rFonts w:hint="eastAsia" w:ascii="仿宋" w:hAnsi="仿宋" w:eastAsia="仿宋" w:cs="仿宋"/>
                <w:sz w:val="28"/>
                <w:szCs w:val="28"/>
              </w:rPr>
            </w:pPr>
            <w:r>
              <w:rPr>
                <w:rFonts w:hint="eastAsia" w:ascii="仿宋" w:hAnsi="仿宋" w:eastAsia="仿宋" w:cs="仿宋"/>
                <w:sz w:val="28"/>
                <w:szCs w:val="28"/>
              </w:rPr>
              <w:t xml:space="preserve">②内容较为全面、准确得8分；</w:t>
            </w:r>
            <w:r/>
          </w:p>
          <w:p>
            <w:pPr>
              <w:rPr>
                <w:rFonts w:hint="eastAsia" w:ascii="仿宋" w:hAnsi="仿宋" w:eastAsia="仿宋" w:cs="仿宋"/>
                <w:sz w:val="28"/>
                <w:szCs w:val="28"/>
              </w:rPr>
            </w:pPr>
            <w:r>
              <w:rPr>
                <w:rFonts w:hint="eastAsia" w:ascii="仿宋" w:hAnsi="仿宋" w:eastAsia="仿宋" w:cs="仿宋"/>
                <w:sz w:val="28"/>
                <w:szCs w:val="28"/>
              </w:rPr>
              <w:t xml:space="preserve">③内容一般得6分；</w:t>
            </w:r>
            <w:r/>
          </w:p>
          <w:p>
            <w:pPr>
              <w:rPr>
                <w:rFonts w:hint="eastAsia" w:ascii="仿宋" w:hAnsi="仿宋" w:eastAsia="仿宋" w:cs="仿宋"/>
                <w:sz w:val="28"/>
                <w:szCs w:val="28"/>
              </w:rPr>
            </w:pPr>
            <w:r>
              <w:rPr>
                <w:rFonts w:hint="eastAsia" w:ascii="仿宋" w:hAnsi="仿宋" w:eastAsia="仿宋" w:cs="仿宋"/>
                <w:sz w:val="28"/>
                <w:szCs w:val="28"/>
              </w:rPr>
              <w:t xml:space="preserve">④内容较差得4分；</w:t>
            </w:r>
            <w:r/>
          </w:p>
          <w:p>
            <w:pPr>
              <w:rPr>
                <w:rFonts w:hint="eastAsia" w:ascii="仿宋" w:hAnsi="仿宋" w:eastAsia="仿宋" w:cs="仿宋"/>
                <w:sz w:val="28"/>
                <w:szCs w:val="28"/>
              </w:rPr>
            </w:pPr>
            <w:r>
              <w:rPr>
                <w:rFonts w:hint="eastAsia" w:ascii="仿宋" w:hAnsi="仿宋" w:eastAsia="仿宋" w:cs="仿宋"/>
                <w:sz w:val="28"/>
                <w:szCs w:val="28"/>
              </w:rPr>
              <w:t xml:space="preserve">⑤内容差得2分；</w:t>
            </w:r>
            <w:r/>
          </w:p>
          <w:p>
            <w:pPr>
              <w:rPr>
                <w:rFonts w:hint="eastAsia" w:ascii="仿宋" w:hAnsi="仿宋" w:eastAsia="仿宋" w:cs="仿宋"/>
                <w:sz w:val="28"/>
                <w:szCs w:val="28"/>
                <w:highlight w:val="none"/>
              </w:rPr>
            </w:pPr>
            <w:r>
              <w:rPr>
                <w:rFonts w:hint="eastAsia" w:ascii="仿宋" w:hAnsi="仿宋" w:eastAsia="仿宋" w:cs="仿宋"/>
                <w:sz w:val="28"/>
                <w:szCs w:val="28"/>
              </w:rPr>
              <w:t xml:space="preserve">⑥未提供得0分。</w:t>
            </w:r>
            <w:r/>
          </w:p>
        </w:tc>
      </w:tr>
      <w:tr>
        <w:trPr>
          <w:jc w:val="center"/>
          <w:trHeight w:val="4725"/>
        </w:trPr>
        <w:tc>
          <w:tcPr>
            <w:tcMar>
              <w:left w:w="108" w:type="dxa"/>
              <w:top w:w="0" w:type="dxa"/>
              <w:right w:w="108" w:type="dxa"/>
              <w:bottom w:w="0" w:type="dxa"/>
            </w:tcMar>
            <w:tcW w:w="805"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13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环卫机械化作业管理方案</w:t>
            </w:r>
            <w:r/>
          </w:p>
          <w:p>
            <w:pPr>
              <w:jc w:val="center"/>
              <w:rPr>
                <w:rFonts w:hint="eastAsia" w:ascii="仿宋" w:hAnsi="仿宋" w:eastAsia="仿宋" w:cs="仿宋"/>
                <w:sz w:val="28"/>
                <w:szCs w:val="28"/>
              </w:rPr>
            </w:pPr>
            <w:r>
              <w:rPr>
                <w:rFonts w:hint="eastAsia" w:ascii="仿宋" w:hAnsi="仿宋" w:eastAsia="仿宋" w:cs="仿宋"/>
                <w:sz w:val="28"/>
                <w:szCs w:val="28"/>
              </w:rPr>
              <w:t xml:space="preserve">（15分）</w:t>
            </w:r>
            <w:r/>
          </w:p>
        </w:tc>
        <w:tc>
          <w:tcPr>
            <w:tcMar>
              <w:left w:w="108" w:type="dxa"/>
              <w:top w:w="0" w:type="dxa"/>
              <w:right w:w="108" w:type="dxa"/>
              <w:bottom w:w="0" w:type="dxa"/>
            </w:tcMar>
            <w:tcW w:w="808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rPr>
                <w:rFonts w:hint="eastAsia" w:ascii="仿宋" w:hAnsi="仿宋" w:eastAsia="仿宋" w:cs="仿宋"/>
                <w:sz w:val="28"/>
                <w:szCs w:val="28"/>
              </w:rPr>
            </w:pPr>
            <w:r>
              <w:rPr>
                <w:rFonts w:hint="eastAsia" w:ascii="仿宋" w:hAnsi="仿宋" w:eastAsia="仿宋" w:cs="仿宋"/>
                <w:sz w:val="28"/>
                <w:szCs w:val="28"/>
              </w:rPr>
              <w:t xml:space="preserve">①方案整体科学合理、针对性极强、可操作性强得15分；</w:t>
            </w:r>
            <w:r/>
          </w:p>
          <w:p>
            <w:pPr>
              <w:rPr>
                <w:rFonts w:hint="eastAsia" w:ascii="仿宋" w:hAnsi="仿宋" w:eastAsia="仿宋" w:cs="仿宋"/>
                <w:sz w:val="28"/>
                <w:szCs w:val="28"/>
              </w:rPr>
            </w:pPr>
            <w:r>
              <w:rPr>
                <w:rFonts w:hint="eastAsia" w:ascii="仿宋" w:hAnsi="仿宋" w:eastAsia="仿宋" w:cs="仿宋"/>
                <w:sz w:val="28"/>
                <w:szCs w:val="28"/>
              </w:rPr>
              <w:t xml:space="preserve">②方案整体较合理、有较强针对性、可操作性较强得13分；</w:t>
            </w:r>
            <w:r/>
          </w:p>
          <w:p>
            <w:pPr>
              <w:rPr>
                <w:rFonts w:hint="eastAsia" w:ascii="仿宋" w:hAnsi="仿宋" w:eastAsia="仿宋" w:cs="仿宋"/>
                <w:sz w:val="28"/>
                <w:szCs w:val="28"/>
              </w:rPr>
            </w:pPr>
            <w:r>
              <w:rPr>
                <w:rFonts w:hint="eastAsia" w:ascii="仿宋" w:hAnsi="仿宋" w:eastAsia="仿宋" w:cs="仿宋"/>
                <w:sz w:val="28"/>
                <w:szCs w:val="28"/>
              </w:rPr>
              <w:t xml:space="preserve">③方案基本合理、有一定针对性、有一定可操作性得11分；</w:t>
            </w:r>
            <w:r/>
          </w:p>
          <w:p>
            <w:pPr>
              <w:rPr>
                <w:rFonts w:hint="eastAsia" w:ascii="仿宋" w:hAnsi="仿宋" w:eastAsia="仿宋" w:cs="仿宋"/>
                <w:sz w:val="28"/>
                <w:szCs w:val="28"/>
              </w:rPr>
            </w:pPr>
            <w:r>
              <w:rPr>
                <w:rFonts w:hint="eastAsia" w:ascii="仿宋" w:hAnsi="仿宋" w:eastAsia="仿宋" w:cs="仿宋"/>
                <w:sz w:val="28"/>
                <w:szCs w:val="28"/>
              </w:rPr>
              <w:t xml:space="preserve">④方案不尽合理、针对性一般、可操作性一般得9分；</w:t>
            </w:r>
            <w:r/>
          </w:p>
          <w:p>
            <w:pPr>
              <w:rPr>
                <w:rFonts w:hint="eastAsia" w:ascii="仿宋" w:hAnsi="仿宋" w:eastAsia="仿宋" w:cs="仿宋"/>
                <w:sz w:val="28"/>
                <w:szCs w:val="28"/>
              </w:rPr>
            </w:pPr>
            <w:r>
              <w:rPr>
                <w:rFonts w:hint="eastAsia" w:ascii="仿宋" w:hAnsi="仿宋" w:eastAsia="仿宋" w:cs="仿宋"/>
                <w:sz w:val="28"/>
                <w:szCs w:val="28"/>
              </w:rPr>
              <w:t xml:space="preserve">⑤方案不合理、无针对性、无可操作性得7分；</w:t>
            </w:r>
            <w:r/>
          </w:p>
          <w:p>
            <w:pPr>
              <w:rPr>
                <w:rFonts w:hint="eastAsia" w:ascii="仿宋" w:hAnsi="仿宋" w:eastAsia="仿宋" w:cs="仿宋"/>
                <w:sz w:val="28"/>
                <w:szCs w:val="28"/>
              </w:rPr>
            </w:pPr>
            <w:r>
              <w:rPr>
                <w:rFonts w:hint="eastAsia" w:ascii="仿宋" w:hAnsi="仿宋" w:eastAsia="仿宋" w:cs="仿宋"/>
                <w:sz w:val="28"/>
                <w:szCs w:val="28"/>
              </w:rPr>
              <w:t xml:space="preserve">⑥方案极其简陋，严重脱离项目实际得5分；</w:t>
            </w:r>
            <w:r/>
          </w:p>
          <w:p>
            <w:pPr>
              <w:rPr>
                <w:rFonts w:hint="eastAsia" w:ascii="仿宋" w:hAnsi="仿宋" w:eastAsia="仿宋" w:cs="仿宋"/>
                <w:sz w:val="28"/>
                <w:szCs w:val="28"/>
              </w:rPr>
            </w:pPr>
            <w:r>
              <w:rPr>
                <w:rFonts w:hint="eastAsia" w:ascii="仿宋" w:hAnsi="仿宋" w:eastAsia="仿宋" w:cs="仿宋"/>
                <w:sz w:val="28"/>
                <w:szCs w:val="28"/>
              </w:rPr>
              <w:t xml:space="preserve">⑦方案存在重大缺陷或常识性错误，基本无法满足得3分；</w:t>
            </w:r>
            <w:r/>
          </w:p>
          <w:p>
            <w:pPr>
              <w:rPr>
                <w:rFonts w:hint="eastAsia" w:ascii="仿宋" w:hAnsi="仿宋" w:eastAsia="仿宋" w:cs="仿宋"/>
                <w:sz w:val="28"/>
                <w:szCs w:val="28"/>
              </w:rPr>
            </w:pPr>
            <w:r>
              <w:rPr>
                <w:rFonts w:hint="eastAsia" w:ascii="仿宋" w:hAnsi="仿宋" w:eastAsia="仿宋" w:cs="仿宋"/>
                <w:sz w:val="28"/>
                <w:szCs w:val="28"/>
              </w:rPr>
              <w:t xml:space="preserve">⑧方案非常差，得1分；</w:t>
            </w:r>
            <w:r/>
          </w:p>
          <w:p>
            <w:pPr>
              <w:rPr>
                <w:rFonts w:hint="eastAsia" w:ascii="仿宋" w:hAnsi="仿宋" w:eastAsia="仿宋" w:cs="仿宋"/>
                <w:sz w:val="28"/>
                <w:szCs w:val="28"/>
              </w:rPr>
            </w:pPr>
            <w:r>
              <w:rPr>
                <w:rFonts w:hint="eastAsia" w:ascii="仿宋" w:hAnsi="仿宋" w:eastAsia="仿宋" w:cs="仿宋"/>
                <w:sz w:val="28"/>
                <w:szCs w:val="28"/>
              </w:rPr>
              <w:t xml:space="preserve">⑨未提供得0分。</w:t>
            </w:r>
            <w:r/>
          </w:p>
        </w:tc>
      </w:tr>
      <w:tr>
        <w:trPr>
          <w:jc w:val="center"/>
          <w:trHeight w:val="2755"/>
        </w:trPr>
        <w:tc>
          <w:tcPr>
            <w:tcMar>
              <w:left w:w="108" w:type="dxa"/>
              <w:top w:w="0" w:type="dxa"/>
              <w:right w:w="108" w:type="dxa"/>
              <w:bottom w:w="0" w:type="dxa"/>
            </w:tcMar>
            <w:tcW w:w="805"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130"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公厕保洁管理方案（8分）</w:t>
            </w:r>
            <w:r/>
          </w:p>
        </w:tc>
        <w:tc>
          <w:tcPr>
            <w:tcMar>
              <w:left w:w="108" w:type="dxa"/>
              <w:top w:w="0" w:type="dxa"/>
              <w:right w:w="108" w:type="dxa"/>
              <w:bottom w:w="0" w:type="dxa"/>
            </w:tcMar>
            <w:tcW w:w="8089"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对投标文件中《</w:t>
            </w:r>
            <w:r>
              <w:rPr>
                <w:rFonts w:hint="eastAsia" w:ascii="仿宋" w:hAnsi="仿宋" w:eastAsia="仿宋" w:cs="仿宋"/>
                <w:sz w:val="28"/>
                <w:szCs w:val="28"/>
                <w:lang w:val="en-US" w:eastAsia="zh-CN"/>
              </w:rPr>
              <w:t xml:space="preserve">公厕保洁管理方案</w:t>
            </w:r>
            <w:r>
              <w:rPr>
                <w:rFonts w:hint="eastAsia" w:ascii="仿宋" w:hAnsi="仿宋" w:eastAsia="仿宋" w:cs="仿宋"/>
                <w:sz w:val="28"/>
                <w:szCs w:val="28"/>
                <w:highlight w:val="none"/>
              </w:rPr>
              <w:t xml:space="preserve">》的排班、组织、岗位设置、人工作业规范、内部人员管理制度、保洁人员培训计划、提高劳动生产率等内容进行综合打分。</w:t>
            </w:r>
            <w:r/>
          </w:p>
          <w:p>
            <w:pPr>
              <w:rPr>
                <w:rFonts w:hint="eastAsia" w:ascii="仿宋" w:hAnsi="仿宋" w:eastAsia="仿宋" w:cs="仿宋"/>
                <w:sz w:val="28"/>
                <w:szCs w:val="28"/>
              </w:rPr>
            </w:pPr>
            <w:r>
              <w:rPr>
                <w:rFonts w:hint="eastAsia" w:ascii="仿宋" w:hAnsi="仿宋" w:eastAsia="仿宋" w:cs="仿宋"/>
                <w:sz w:val="28"/>
                <w:szCs w:val="28"/>
              </w:rPr>
              <w:t xml:space="preserve">①内容全面、清晰、准确得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p>
            <w:pPr>
              <w:rPr>
                <w:rFonts w:hint="eastAsia" w:ascii="仿宋" w:hAnsi="仿宋" w:eastAsia="仿宋" w:cs="仿宋"/>
                <w:sz w:val="28"/>
                <w:szCs w:val="28"/>
              </w:rPr>
            </w:pPr>
            <w:r>
              <w:rPr>
                <w:rFonts w:hint="eastAsia" w:ascii="仿宋" w:hAnsi="仿宋" w:eastAsia="仿宋" w:cs="仿宋"/>
                <w:sz w:val="28"/>
                <w:szCs w:val="28"/>
              </w:rPr>
              <w:t xml:space="preserve">②内容较为全面、准确得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w:t>
            </w:r>
            <w:r/>
          </w:p>
          <w:p>
            <w:pPr>
              <w:rPr>
                <w:rFonts w:hint="eastAsia" w:ascii="仿宋" w:hAnsi="仿宋" w:eastAsia="仿宋" w:cs="仿宋"/>
                <w:sz w:val="28"/>
                <w:szCs w:val="28"/>
              </w:rPr>
            </w:pPr>
            <w:r>
              <w:rPr>
                <w:rFonts w:hint="eastAsia" w:ascii="仿宋" w:hAnsi="仿宋" w:eastAsia="仿宋" w:cs="仿宋"/>
                <w:sz w:val="28"/>
                <w:szCs w:val="28"/>
              </w:rPr>
              <w:t xml:space="preserve">③内容一般得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p>
          <w:p>
            <w:pPr>
              <w:rPr>
                <w:rFonts w:hint="eastAsia" w:ascii="仿宋" w:hAnsi="仿宋" w:eastAsia="仿宋" w:cs="仿宋"/>
                <w:sz w:val="28"/>
                <w:szCs w:val="28"/>
              </w:rPr>
            </w:pPr>
            <w:r>
              <w:rPr>
                <w:rFonts w:hint="eastAsia" w:ascii="仿宋" w:hAnsi="仿宋" w:eastAsia="仿宋" w:cs="仿宋"/>
                <w:sz w:val="28"/>
                <w:szCs w:val="28"/>
              </w:rPr>
              <w:t xml:space="preserve">④内容较差得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w:t>
            </w:r>
            <w:r/>
          </w:p>
          <w:p>
            <w:pPr>
              <w:rPr>
                <w:rFonts w:hint="eastAsia" w:ascii="仿宋" w:hAnsi="仿宋" w:eastAsia="仿宋" w:cs="仿宋"/>
                <w:sz w:val="28"/>
                <w:szCs w:val="28"/>
              </w:rPr>
            </w:pPr>
            <w:r>
              <w:rPr>
                <w:rFonts w:hint="eastAsia" w:ascii="仿宋" w:hAnsi="仿宋" w:eastAsia="仿宋" w:cs="仿宋"/>
                <w:sz w:val="28"/>
                <w:szCs w:val="28"/>
              </w:rPr>
              <w:t xml:space="preserve">⑤未提供得0分。</w:t>
            </w:r>
            <w:r/>
          </w:p>
        </w:tc>
      </w:tr>
      <w:tr>
        <w:trPr>
          <w:jc w:val="center"/>
          <w:trHeight w:val="379"/>
        </w:trPr>
        <w:tc>
          <w:tcPr>
            <w:tcMar>
              <w:left w:w="108" w:type="dxa"/>
              <w:top w:w="0" w:type="dxa"/>
              <w:right w:w="108" w:type="dxa"/>
              <w:bottom w:w="0" w:type="dxa"/>
            </w:tcMar>
            <w:tcW w:w="805"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13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道路垃圾前端分类收集运输</w:t>
            </w:r>
            <w:r>
              <w:rPr>
                <w:rFonts w:hint="eastAsia" w:ascii="仿宋" w:hAnsi="仿宋" w:eastAsia="仿宋" w:cs="仿宋"/>
                <w:sz w:val="28"/>
                <w:szCs w:val="28"/>
                <w:highlight w:val="none"/>
                <w:lang w:val="en-US" w:eastAsia="zh-CN"/>
              </w:rPr>
              <w:t xml:space="preserve">管理方案</w:t>
            </w:r>
            <w:r>
              <w:rPr>
                <w:rFonts w:hint="eastAsia" w:ascii="仿宋" w:hAnsi="仿宋" w:eastAsia="仿宋" w:cs="仿宋"/>
                <w:sz w:val="28"/>
                <w:szCs w:val="28"/>
                <w:highlight w:val="none"/>
              </w:rPr>
              <w:t xml:space="preserve">（3分）</w:t>
            </w:r>
            <w:r/>
          </w:p>
        </w:tc>
        <w:tc>
          <w:tcPr>
            <w:tcMar>
              <w:left w:w="108" w:type="dxa"/>
              <w:top w:w="0" w:type="dxa"/>
              <w:right w:w="108" w:type="dxa"/>
              <w:bottom w:w="0" w:type="dxa"/>
            </w:tcMar>
            <w:tcW w:w="8089"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投标文件中包含道路垃圾前端分类收集运输的方案、人员配备、时间安排、工具配备、设备（车辆）安排、垃圾量台账记录等完整性、针对性进行打分，完整性、针对性强得3分，完整性、针对性一般得2分，完整性、针对性不强得1分，未提供得0分。</w:t>
            </w:r>
            <w:r/>
          </w:p>
        </w:tc>
      </w:tr>
      <w:tr>
        <w:trPr>
          <w:jc w:val="center"/>
          <w:trHeight w:val="831"/>
        </w:trPr>
        <w:tc>
          <w:tcPr>
            <w:tcMar>
              <w:left w:w="108" w:type="dxa"/>
              <w:top w:w="0" w:type="dxa"/>
              <w:right w:w="108" w:type="dxa"/>
              <w:bottom w:w="0" w:type="dxa"/>
            </w:tcMar>
            <w:tcW w:w="805"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13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应急、突击、重大活动保障方案</w:t>
            </w:r>
            <w:r/>
          </w:p>
          <w:p>
            <w:pPr>
              <w:jc w:val="center"/>
              <w:rPr>
                <w:rFonts w:hint="eastAsia" w:ascii="仿宋" w:hAnsi="仿宋" w:eastAsia="仿宋" w:cs="仿宋"/>
                <w:sz w:val="28"/>
                <w:szCs w:val="28"/>
              </w:rPr>
            </w:pPr>
            <w:r>
              <w:rPr>
                <w:rFonts w:hint="eastAsia" w:ascii="仿宋" w:hAnsi="仿宋" w:eastAsia="仿宋" w:cs="仿宋"/>
                <w:sz w:val="28"/>
                <w:szCs w:val="28"/>
              </w:rPr>
              <w:t xml:space="preserve">（10分）</w:t>
            </w:r>
            <w:r/>
          </w:p>
        </w:tc>
        <w:tc>
          <w:tcPr>
            <w:tcMar>
              <w:left w:w="108" w:type="dxa"/>
              <w:top w:w="0" w:type="dxa"/>
              <w:right w:w="108" w:type="dxa"/>
              <w:bottom w:w="0" w:type="dxa"/>
            </w:tcMar>
            <w:tcW w:w="808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且是否合理进行打分。</w:t>
            </w:r>
            <w:r/>
          </w:p>
          <w:p>
            <w:pPr>
              <w:rPr>
                <w:rFonts w:hint="eastAsia" w:ascii="仿宋" w:hAnsi="仿宋" w:eastAsia="仿宋" w:cs="仿宋"/>
                <w:sz w:val="28"/>
                <w:szCs w:val="28"/>
              </w:rPr>
            </w:pPr>
            <w:r>
              <w:rPr>
                <w:rFonts w:hint="eastAsia" w:ascii="仿宋" w:hAnsi="仿宋" w:eastAsia="仿宋" w:cs="仿宋"/>
                <w:sz w:val="28"/>
                <w:szCs w:val="28"/>
              </w:rPr>
              <w:t xml:space="preserve">①方案整体科学合理、针对性极强、可操作性强得10分；</w:t>
            </w:r>
            <w:r/>
          </w:p>
          <w:p>
            <w:pPr>
              <w:rPr>
                <w:rFonts w:hint="eastAsia" w:ascii="仿宋" w:hAnsi="仿宋" w:eastAsia="仿宋" w:cs="仿宋"/>
                <w:sz w:val="28"/>
                <w:szCs w:val="28"/>
              </w:rPr>
            </w:pPr>
            <w:r>
              <w:rPr>
                <w:rFonts w:hint="eastAsia" w:ascii="仿宋" w:hAnsi="仿宋" w:eastAsia="仿宋" w:cs="仿宋"/>
                <w:sz w:val="28"/>
                <w:szCs w:val="28"/>
              </w:rPr>
              <w:t xml:space="preserve">②方案整体较合理、有较强针对性、可操作性较强得9分；</w:t>
            </w:r>
            <w:r/>
          </w:p>
          <w:p>
            <w:pPr>
              <w:rPr>
                <w:rFonts w:hint="eastAsia" w:ascii="仿宋" w:hAnsi="仿宋" w:eastAsia="仿宋" w:cs="仿宋"/>
                <w:sz w:val="28"/>
                <w:szCs w:val="28"/>
              </w:rPr>
            </w:pPr>
            <w:r>
              <w:rPr>
                <w:rFonts w:hint="eastAsia" w:ascii="仿宋" w:hAnsi="仿宋" w:eastAsia="仿宋" w:cs="仿宋"/>
                <w:sz w:val="28"/>
                <w:szCs w:val="28"/>
              </w:rPr>
              <w:t xml:space="preserve">③方案基本合理、有一定针对性、有一定可操作性得7分；</w:t>
            </w:r>
            <w:r/>
          </w:p>
          <w:p>
            <w:pPr>
              <w:rPr>
                <w:rFonts w:hint="eastAsia" w:ascii="仿宋" w:hAnsi="仿宋" w:eastAsia="仿宋" w:cs="仿宋"/>
                <w:sz w:val="28"/>
                <w:szCs w:val="28"/>
              </w:rPr>
            </w:pPr>
            <w:r>
              <w:rPr>
                <w:rFonts w:hint="eastAsia" w:ascii="仿宋" w:hAnsi="仿宋" w:eastAsia="仿宋" w:cs="仿宋"/>
                <w:sz w:val="28"/>
                <w:szCs w:val="28"/>
              </w:rPr>
              <w:t xml:space="preserve">④方案不尽合理、针对性一般、可操作性一般得6分；</w:t>
            </w:r>
            <w:r/>
          </w:p>
          <w:p>
            <w:pPr>
              <w:rPr>
                <w:rFonts w:hint="eastAsia" w:ascii="仿宋" w:hAnsi="仿宋" w:eastAsia="仿宋" w:cs="仿宋"/>
                <w:sz w:val="28"/>
                <w:szCs w:val="28"/>
              </w:rPr>
            </w:pPr>
            <w:r>
              <w:rPr>
                <w:rFonts w:hint="eastAsia" w:ascii="仿宋" w:hAnsi="仿宋" w:eastAsia="仿宋" w:cs="仿宋"/>
                <w:sz w:val="28"/>
                <w:szCs w:val="28"/>
              </w:rPr>
              <w:t xml:space="preserve">⑤方案不合理、无针对性、无可操作性得4分；</w:t>
            </w:r>
            <w:r/>
          </w:p>
          <w:p>
            <w:pPr>
              <w:rPr>
                <w:rFonts w:hint="eastAsia" w:ascii="仿宋" w:hAnsi="仿宋" w:eastAsia="仿宋" w:cs="仿宋"/>
                <w:sz w:val="28"/>
                <w:szCs w:val="28"/>
              </w:rPr>
            </w:pPr>
            <w:r>
              <w:rPr>
                <w:rFonts w:hint="eastAsia" w:ascii="仿宋" w:hAnsi="仿宋" w:eastAsia="仿宋" w:cs="仿宋"/>
                <w:sz w:val="28"/>
                <w:szCs w:val="28"/>
              </w:rPr>
              <w:t xml:space="preserve">⑥方案极其简陋，严重脱离项目实际得3分；</w:t>
            </w:r>
            <w:r/>
          </w:p>
          <w:p>
            <w:pPr>
              <w:rPr>
                <w:rFonts w:hint="eastAsia" w:ascii="仿宋" w:hAnsi="仿宋" w:eastAsia="仿宋" w:cs="仿宋"/>
                <w:sz w:val="28"/>
                <w:szCs w:val="28"/>
              </w:rPr>
            </w:pPr>
            <w:r>
              <w:rPr>
                <w:rFonts w:hint="eastAsia" w:ascii="仿宋" w:hAnsi="仿宋" w:eastAsia="仿宋" w:cs="仿宋"/>
                <w:sz w:val="28"/>
                <w:szCs w:val="28"/>
              </w:rPr>
              <w:t xml:space="preserve">⑦方案存在重大缺陷或常识性错误，基本无法满足得2分；</w:t>
            </w:r>
            <w:r/>
          </w:p>
          <w:p>
            <w:pPr>
              <w:rPr>
                <w:rFonts w:hint="eastAsia" w:ascii="仿宋" w:hAnsi="仿宋" w:eastAsia="仿宋" w:cs="仿宋"/>
                <w:sz w:val="28"/>
                <w:szCs w:val="28"/>
              </w:rPr>
            </w:pPr>
            <w:r>
              <w:rPr>
                <w:rFonts w:hint="eastAsia" w:ascii="仿宋" w:hAnsi="仿宋" w:eastAsia="仿宋" w:cs="仿宋"/>
                <w:sz w:val="28"/>
                <w:szCs w:val="28"/>
              </w:rPr>
              <w:t xml:space="preserve">⑧方案非常差，得1分；</w:t>
            </w:r>
            <w:r/>
          </w:p>
          <w:p>
            <w:pPr>
              <w:rPr>
                <w:rFonts w:hint="eastAsia" w:ascii="仿宋" w:hAnsi="仿宋" w:eastAsia="仿宋" w:cs="仿宋"/>
                <w:sz w:val="28"/>
                <w:szCs w:val="28"/>
              </w:rPr>
            </w:pPr>
            <w:r>
              <w:rPr>
                <w:rFonts w:hint="eastAsia" w:ascii="仿宋" w:hAnsi="仿宋" w:eastAsia="仿宋" w:cs="仿宋"/>
                <w:sz w:val="28"/>
                <w:szCs w:val="28"/>
              </w:rPr>
              <w:t xml:space="preserve">⑨未提供得0分。</w:t>
            </w:r>
            <w:r/>
          </w:p>
        </w:tc>
      </w:tr>
      <w:tr>
        <w:trPr>
          <w:jc w:val="center"/>
          <w:trHeight w:val="831"/>
        </w:trPr>
        <w:tc>
          <w:tcPr>
            <w:tcMar>
              <w:left w:w="108" w:type="dxa"/>
              <w:top w:w="0" w:type="dxa"/>
              <w:right w:w="108" w:type="dxa"/>
              <w:bottom w:w="0" w:type="dxa"/>
            </w:tcMar>
            <w:tcW w:w="805"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13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道路大气扬尘污染防治、噪声污染防治方案（5分）</w:t>
            </w:r>
            <w:r/>
          </w:p>
        </w:tc>
        <w:tc>
          <w:tcPr>
            <w:tcMar>
              <w:left w:w="108" w:type="dxa"/>
              <w:top w:w="0" w:type="dxa"/>
              <w:right w:w="108" w:type="dxa"/>
              <w:bottom w:w="0" w:type="dxa"/>
            </w:tcMar>
            <w:tcW w:w="808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对投标文件中道路大气扬尘污染、作业噪声污染防治治理方案进行完整性、合理性、针对性及达到的效果进行打分。</w:t>
            </w:r>
            <w:r/>
          </w:p>
          <w:p>
            <w:pPr>
              <w:rPr>
                <w:rFonts w:hint="eastAsia" w:ascii="仿宋" w:hAnsi="仿宋" w:eastAsia="仿宋" w:cs="仿宋"/>
                <w:sz w:val="28"/>
                <w:szCs w:val="28"/>
              </w:rPr>
            </w:pPr>
            <w:r>
              <w:rPr>
                <w:rFonts w:hint="eastAsia" w:ascii="仿宋" w:hAnsi="仿宋" w:eastAsia="仿宋" w:cs="仿宋"/>
                <w:sz w:val="28"/>
                <w:szCs w:val="28"/>
              </w:rPr>
              <w:t xml:space="preserve">①方案整体科学合理、针对性极强、可操作性强得5分；</w:t>
            </w:r>
            <w:r/>
          </w:p>
          <w:p>
            <w:pPr>
              <w:rPr>
                <w:rFonts w:hint="eastAsia" w:ascii="仿宋" w:hAnsi="仿宋" w:eastAsia="仿宋" w:cs="仿宋"/>
                <w:sz w:val="28"/>
                <w:szCs w:val="28"/>
              </w:rPr>
            </w:pPr>
            <w:r>
              <w:rPr>
                <w:rFonts w:hint="eastAsia" w:ascii="仿宋" w:hAnsi="仿宋" w:eastAsia="仿宋" w:cs="仿宋"/>
                <w:sz w:val="28"/>
                <w:szCs w:val="28"/>
              </w:rPr>
              <w:t xml:space="preserve">②方案整体较合理、有较强针对性、可操作性较强得4分；</w:t>
            </w:r>
            <w:r/>
          </w:p>
          <w:p>
            <w:pPr>
              <w:rPr>
                <w:rFonts w:hint="eastAsia" w:ascii="仿宋" w:hAnsi="仿宋" w:eastAsia="仿宋" w:cs="仿宋"/>
                <w:sz w:val="28"/>
                <w:szCs w:val="28"/>
              </w:rPr>
            </w:pPr>
            <w:r>
              <w:rPr>
                <w:rFonts w:hint="eastAsia" w:ascii="仿宋" w:hAnsi="仿宋" w:eastAsia="仿宋" w:cs="仿宋"/>
                <w:sz w:val="28"/>
                <w:szCs w:val="28"/>
              </w:rPr>
              <w:t xml:space="preserve">③方案基本合理、有一定针对性、有一定可操作性得3分；</w:t>
            </w:r>
            <w:r/>
          </w:p>
          <w:p>
            <w:pPr>
              <w:rPr>
                <w:rFonts w:hint="eastAsia" w:ascii="仿宋" w:hAnsi="仿宋" w:eastAsia="仿宋" w:cs="仿宋"/>
                <w:sz w:val="28"/>
                <w:szCs w:val="28"/>
              </w:rPr>
            </w:pPr>
            <w:r>
              <w:rPr>
                <w:rFonts w:hint="eastAsia" w:ascii="仿宋" w:hAnsi="仿宋" w:eastAsia="仿宋" w:cs="仿宋"/>
                <w:sz w:val="28"/>
                <w:szCs w:val="28"/>
              </w:rPr>
              <w:t xml:space="preserve">④方案不尽合理、针对性一般、可操作性一般得2分；</w:t>
            </w:r>
            <w:r/>
          </w:p>
          <w:p>
            <w:pPr>
              <w:rPr>
                <w:rFonts w:hint="eastAsia" w:ascii="仿宋" w:hAnsi="仿宋" w:eastAsia="仿宋" w:cs="仿宋"/>
                <w:sz w:val="28"/>
                <w:szCs w:val="28"/>
              </w:rPr>
            </w:pPr>
            <w:r>
              <w:rPr>
                <w:rFonts w:hint="eastAsia" w:ascii="仿宋" w:hAnsi="仿宋" w:eastAsia="仿宋" w:cs="仿宋"/>
                <w:sz w:val="28"/>
                <w:szCs w:val="28"/>
              </w:rPr>
              <w:t xml:space="preserve">⑤方案不合理、无针对性、无可操作性得1分；</w:t>
            </w:r>
            <w:r/>
          </w:p>
          <w:p>
            <w:pPr>
              <w:rPr>
                <w:rFonts w:hint="eastAsia" w:ascii="仿宋" w:hAnsi="仿宋" w:eastAsia="仿宋" w:cs="仿宋"/>
                <w:sz w:val="28"/>
                <w:szCs w:val="28"/>
              </w:rPr>
            </w:pPr>
            <w:r>
              <w:rPr>
                <w:rFonts w:hint="eastAsia" w:ascii="仿宋" w:hAnsi="仿宋" w:eastAsia="仿宋" w:cs="仿宋"/>
                <w:sz w:val="28"/>
                <w:szCs w:val="28"/>
              </w:rPr>
              <w:t xml:space="preserve">⑥未提供得0分。</w:t>
            </w:r>
            <w:r/>
          </w:p>
        </w:tc>
      </w:tr>
      <w:tr>
        <w:trPr>
          <w:jc w:val="center"/>
          <w:trHeight w:val="970"/>
        </w:trPr>
        <w:tc>
          <w:tcPr>
            <w:tcMar>
              <w:left w:w="108" w:type="dxa"/>
              <w:top w:w="0" w:type="dxa"/>
              <w:right w:w="108" w:type="dxa"/>
              <w:bottom w:w="0" w:type="dxa"/>
            </w:tcMar>
            <w:tcW w:w="805"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13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文明、安全作业管理实施方案（5分）</w:t>
            </w:r>
            <w:r/>
          </w:p>
        </w:tc>
        <w:tc>
          <w:tcPr>
            <w:tcMar>
              <w:left w:w="108" w:type="dxa"/>
              <w:top w:w="0" w:type="dxa"/>
              <w:right w:w="108" w:type="dxa"/>
              <w:bottom w:w="0" w:type="dxa"/>
            </w:tcMar>
            <w:tcW w:w="808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对投标文件中文明、安全作业管理实施方案完整性、合理性等进行打分。</w:t>
            </w:r>
            <w:r/>
          </w:p>
          <w:p>
            <w:pPr>
              <w:rPr>
                <w:rFonts w:hint="eastAsia" w:ascii="仿宋" w:hAnsi="仿宋" w:eastAsia="仿宋" w:cs="仿宋"/>
                <w:sz w:val="28"/>
                <w:szCs w:val="28"/>
              </w:rPr>
            </w:pPr>
            <w:r>
              <w:rPr>
                <w:rFonts w:hint="eastAsia" w:ascii="仿宋" w:hAnsi="仿宋" w:eastAsia="仿宋" w:cs="仿宋"/>
                <w:sz w:val="28"/>
                <w:szCs w:val="28"/>
              </w:rPr>
              <w:t xml:space="preserve">①方案整体科学合理、针对性极强、可操作性强得5分；</w:t>
            </w:r>
            <w:r/>
          </w:p>
          <w:p>
            <w:pPr>
              <w:rPr>
                <w:rFonts w:hint="eastAsia" w:ascii="仿宋" w:hAnsi="仿宋" w:eastAsia="仿宋" w:cs="仿宋"/>
                <w:sz w:val="28"/>
                <w:szCs w:val="28"/>
              </w:rPr>
            </w:pPr>
            <w:r>
              <w:rPr>
                <w:rFonts w:hint="eastAsia" w:ascii="仿宋" w:hAnsi="仿宋" w:eastAsia="仿宋" w:cs="仿宋"/>
                <w:sz w:val="28"/>
                <w:szCs w:val="28"/>
              </w:rPr>
              <w:t xml:space="preserve">②方案整体较合理、有较强针对性、可操作性较强得4分；</w:t>
            </w:r>
            <w:r/>
          </w:p>
          <w:p>
            <w:pPr>
              <w:rPr>
                <w:rFonts w:hint="eastAsia" w:ascii="仿宋" w:hAnsi="仿宋" w:eastAsia="仿宋" w:cs="仿宋"/>
                <w:sz w:val="28"/>
                <w:szCs w:val="28"/>
              </w:rPr>
            </w:pPr>
            <w:r>
              <w:rPr>
                <w:rFonts w:hint="eastAsia" w:ascii="仿宋" w:hAnsi="仿宋" w:eastAsia="仿宋" w:cs="仿宋"/>
                <w:sz w:val="28"/>
                <w:szCs w:val="28"/>
              </w:rPr>
              <w:t xml:space="preserve">③方案基本合理、有一定针对性、有一定可操作性得3分；</w:t>
            </w:r>
            <w:r/>
          </w:p>
          <w:p>
            <w:pPr>
              <w:rPr>
                <w:rFonts w:hint="eastAsia" w:ascii="仿宋" w:hAnsi="仿宋" w:eastAsia="仿宋" w:cs="仿宋"/>
                <w:sz w:val="28"/>
                <w:szCs w:val="28"/>
              </w:rPr>
            </w:pPr>
            <w:r>
              <w:rPr>
                <w:rFonts w:hint="eastAsia" w:ascii="仿宋" w:hAnsi="仿宋" w:eastAsia="仿宋" w:cs="仿宋"/>
                <w:sz w:val="28"/>
                <w:szCs w:val="28"/>
              </w:rPr>
              <w:t xml:space="preserve">④方案不尽合理、针对性一般、可操作性一般得2分；</w:t>
            </w:r>
            <w:r/>
          </w:p>
          <w:p>
            <w:pPr>
              <w:rPr>
                <w:rFonts w:hint="eastAsia" w:ascii="仿宋" w:hAnsi="仿宋" w:eastAsia="仿宋" w:cs="仿宋"/>
                <w:sz w:val="28"/>
                <w:szCs w:val="28"/>
              </w:rPr>
            </w:pPr>
            <w:r>
              <w:rPr>
                <w:rFonts w:hint="eastAsia" w:ascii="仿宋" w:hAnsi="仿宋" w:eastAsia="仿宋" w:cs="仿宋"/>
                <w:sz w:val="28"/>
                <w:szCs w:val="28"/>
              </w:rPr>
              <w:t xml:space="preserve">⑤方案不合理、无针对性、无可操作性得1分；</w:t>
            </w:r>
            <w:r/>
          </w:p>
          <w:p>
            <w:pPr>
              <w:rPr>
                <w:rFonts w:hint="eastAsia" w:ascii="仿宋" w:hAnsi="仿宋" w:eastAsia="仿宋" w:cs="仿宋"/>
                <w:sz w:val="28"/>
                <w:szCs w:val="28"/>
              </w:rPr>
            </w:pPr>
            <w:r>
              <w:rPr>
                <w:rFonts w:hint="eastAsia" w:ascii="仿宋" w:hAnsi="仿宋" w:eastAsia="仿宋" w:cs="仿宋"/>
                <w:sz w:val="28"/>
                <w:szCs w:val="28"/>
              </w:rPr>
              <w:t xml:space="preserve">⑥未提供得0分。</w:t>
            </w:r>
            <w:r/>
          </w:p>
        </w:tc>
      </w:tr>
      <w:tr>
        <w:trPr>
          <w:jc w:val="center"/>
          <w:trHeight w:val="970"/>
        </w:trPr>
        <w:tc>
          <w:tcPr>
            <w:tcBorders>
              <w:bottom w:val="single" w:color="auto" w:sz="4" w:space="0"/>
            </w:tcBorders>
            <w:tcMar>
              <w:left w:w="108" w:type="dxa"/>
              <w:top w:w="0" w:type="dxa"/>
              <w:right w:w="108" w:type="dxa"/>
              <w:bottom w:w="0" w:type="dxa"/>
            </w:tcMar>
            <w:tcW w:w="805"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auto" w:sz="4" w:space="0"/>
            </w:tcBorders>
            <w:tcW w:w="113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交接方案（</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w:t>
            </w:r>
            <w:r/>
          </w:p>
        </w:tc>
        <w:tc>
          <w:tcPr>
            <w:tcMar>
              <w:left w:w="108" w:type="dxa"/>
              <w:top w:w="0" w:type="dxa"/>
              <w:right w:w="108" w:type="dxa"/>
              <w:bottom w:w="0" w:type="dxa"/>
            </w:tcMar>
            <w:tcW w:w="8089" w:type="dxa"/>
            <w:vAlign w:val="center"/>
            <w:textDirection w:val="lrTb"/>
            <w:noWrap w:val="false"/>
          </w:tcPr>
          <w:p>
            <w:pPr>
              <w:pStyle w:val="891"/>
              <w:ind w:firstLine="0"/>
              <w:rPr>
                <w:rFonts w:hint="eastAsia" w:ascii="仿宋" w:hAnsi="仿宋" w:eastAsia="仿宋" w:cs="仿宋"/>
                <w:sz w:val="28"/>
                <w:szCs w:val="28"/>
              </w:rPr>
            </w:pPr>
            <w:r>
              <w:rPr>
                <w:rFonts w:hint="eastAsia" w:ascii="仿宋" w:hAnsi="仿宋" w:eastAsia="仿宋" w:cs="仿宋"/>
                <w:sz w:val="28"/>
                <w:szCs w:val="28"/>
              </w:rPr>
              <w:t xml:space="preserve">进退场交接流程及交接内容、相关交接承诺：</w:t>
            </w:r>
            <w:r/>
          </w:p>
          <w:p>
            <w:pPr>
              <w:pStyle w:val="891"/>
              <w:ind w:firstLine="0"/>
              <w:rPr>
                <w:rFonts w:hint="eastAsia" w:ascii="仿宋" w:hAnsi="仿宋" w:eastAsia="仿宋" w:cs="仿宋"/>
                <w:sz w:val="28"/>
                <w:szCs w:val="28"/>
              </w:rPr>
            </w:pPr>
            <w:r>
              <w:rPr>
                <w:rFonts w:hint="eastAsia" w:ascii="仿宋" w:hAnsi="仿宋" w:eastAsia="仿宋" w:cs="仿宋"/>
                <w:sz w:val="28"/>
                <w:szCs w:val="28"/>
              </w:rPr>
              <w:t xml:space="preserve">符合标段实际情况且详细完善得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分，一般得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分，没有不得分。</w:t>
            </w:r>
            <w:r/>
          </w:p>
        </w:tc>
      </w:tr>
    </w:tbl>
    <w:p>
      <w:pPr>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本章说明：本项目采用综合评分法。</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24"/>
          <w:highlight w:val="none"/>
        </w:rPr>
      </w:r>
      <w:r/>
    </w:p>
    <w:p>
      <w:pPr>
        <w:pStyle w:val="1092"/>
        <w:ind w:firstLine="2409"/>
        <w:spacing w:before="0" w:beforeAutospacing="0" w:after="0" w:afterAutospacing="0" w:line="360" w:lineRule="auto"/>
        <w:rPr>
          <w:rFonts w:hint="eastAsia"/>
          <w:b/>
          <w:bCs/>
          <w:sz w:val="44"/>
          <w:szCs w:val="44"/>
          <w:highlight w:val="none"/>
          <w:u w:val="single"/>
        </w:rPr>
      </w:pPr>
      <w:r>
        <w:rPr>
          <w:rFonts w:hint="eastAsia" w:ascii="仿宋" w:hAnsi="仿宋" w:eastAsia="仿宋" w:cs="仿宋"/>
          <w:b/>
          <w:bCs/>
          <w:sz w:val="30"/>
          <w:szCs w:val="30"/>
          <w:highlight w:val="none"/>
        </w:rPr>
        <w:t xml:space="preserve">第五章 拟签订的合同文本</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政</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府</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采</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购</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合</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同</w:t>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r>
      <w:r/>
    </w:p>
    <w:p>
      <w:pPr>
        <w:ind w:firstLine="420"/>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项目编号：</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项目名称：</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cs="Times New Roman"/>
          <w:color w:val="000000"/>
          <w:sz w:val="28"/>
          <w:szCs w:val="28"/>
          <w:highlight w:val="none"/>
          <w:lang w:val="en-US" w:eastAsia="zh-CN"/>
        </w:rPr>
        <w:t xml:space="preserve">采购包</w:t>
      </w:r>
      <w:r>
        <w:rPr>
          <w:rFonts w:hint="eastAsia" w:ascii="Times New Roman" w:hAnsi="Times New Roman" w:eastAsia="宋体" w:cs="Times New Roman"/>
          <w:color w:val="000000"/>
          <w:sz w:val="28"/>
          <w:szCs w:val="28"/>
          <w:highlight w:val="none"/>
          <w:lang w:val="en-US" w:eastAsia="zh-CN"/>
        </w:rPr>
        <w:t xml:space="preserve">名称</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甲方（采购单位）：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cs="Times New Roman"/>
          <w:color w:val="000000"/>
          <w:sz w:val="28"/>
          <w:szCs w:val="28"/>
          <w:highlight w:val="none"/>
          <w:u w:val="single"/>
          <w:lang w:val="en-US" w:eastAsia="zh-CN"/>
        </w:rPr>
        <w:t xml:space="preserve">徐州市云龙区城市管理局</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乙方（中标单位）：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0"/>
        <w:spacing w:line="48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合同签订日期：</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日</w:t>
      </w:r>
      <w:r/>
    </w:p>
    <w:p>
      <w:pPr>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sz w:val="24"/>
          <w:highlight w:val="none"/>
        </w:rPr>
        <w:br w:type="page" w:clear="all"/>
      </w:r>
      <w:r/>
    </w:p>
    <w:p>
      <w:pPr>
        <w:pStyle w:val="894"/>
        <w:rPr>
          <w:rFonts w:hint="eastAsia"/>
        </w:rPr>
      </w:pPr>
      <w:r>
        <w:rPr>
          <w:rFonts w:hint="eastAsia"/>
        </w:rPr>
      </w:r>
      <w:r/>
    </w:p>
    <w:p>
      <w:pPr>
        <w:jc w:val="center"/>
        <w:spacing w:line="360" w:lineRule="auto"/>
        <w:tabs>
          <w:tab w:val="center" w:pos="513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第一节 总 则</w:t>
      </w:r>
      <w:r/>
    </w:p>
    <w:p>
      <w:pPr>
        <w:ind w:firstLine="480"/>
        <w:spacing w:line="578"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本合同当事人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合同服务期限三年：    年    月    日至    年    月    日</w:t>
      </w:r>
      <w:r>
        <w:rPr>
          <w:rFonts w:hint="eastAsia" w:ascii="宋体" w:hAnsi="宋体" w:cs="宋体"/>
          <w:color w:val="000000"/>
          <w:sz w:val="24"/>
          <w:szCs w:val="24"/>
          <w:lang w:eastAsia="zh-CN"/>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合同编号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采购编号：</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项目名称：</w:t>
      </w:r>
      <w:r>
        <w:rPr>
          <w:rFonts w:hint="eastAsia" w:ascii="宋体" w:hAnsi="宋体" w:eastAsia="宋体" w:cs="宋体"/>
          <w:color w:val="000000"/>
          <w:sz w:val="24"/>
          <w:szCs w:val="24"/>
        </w:rPr>
        <w:t xml:space="preserve">                                                </w:t>
      </w:r>
      <w:r/>
    </w:p>
    <w:p>
      <w:pPr>
        <w:ind w:firstLine="480"/>
        <w:spacing w:line="360" w:lineRule="auto"/>
        <w:rPr>
          <w:rFonts w:hint="default" w:ascii="宋体" w:hAnsi="宋体" w:eastAsia="宋体" w:cs="宋体"/>
          <w:color w:val="000000"/>
          <w:sz w:val="24"/>
          <w:szCs w:val="24"/>
          <w:lang w:val="en-US"/>
        </w:rPr>
      </w:pP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名称：</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签订地点：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合同签订依据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为推行环卫市场化保洁运作，甲乙双方根据  年   月  日</w:t>
      </w:r>
      <w:r>
        <w:rPr>
          <w:rFonts w:hint="eastAsia" w:ascii="宋体" w:hAnsi="宋体" w:cs="宋体"/>
          <w:color w:val="000000"/>
          <w:sz w:val="24"/>
          <w:szCs w:val="24"/>
          <w:lang w:eastAsia="zh-CN"/>
        </w:rPr>
        <w:t xml:space="preserve">云龙区环卫市场化保洁项目</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：JSZC-320303-XZWZ-G2026-0004</w:t>
      </w:r>
      <w:r>
        <w:rPr>
          <w:rFonts w:hint="eastAsia" w:ascii="宋体" w:hAnsi="宋体" w:eastAsia="宋体" w:cs="宋体"/>
          <w:color w:val="000000"/>
          <w:sz w:val="24"/>
          <w:szCs w:val="24"/>
        </w:rPr>
        <w:t xml:space="preserve">）</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名称：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szCs w:val="24"/>
        </w:rPr>
        <w:t xml:space="preserve">招标结果，</w:t>
      </w:r>
      <w:r>
        <w:rPr>
          <w:rFonts w:hint="eastAsia" w:ascii="宋体" w:hAnsi="宋体" w:eastAsia="宋体" w:cs="宋体"/>
          <w:color w:val="000000"/>
          <w:sz w:val="24"/>
        </w:rPr>
        <w:t xml:space="preserve">依据</w:t>
      </w:r>
      <w:r>
        <w:rPr>
          <w:rFonts w:hint="eastAsia" w:ascii="宋体" w:hAnsi="宋体" w:cs="宋体"/>
          <w:color w:val="000000"/>
          <w:sz w:val="24"/>
          <w:lang w:eastAsia="zh-CN"/>
        </w:rPr>
        <w:t xml:space="preserve">《中华人民共和国民法典》</w:t>
      </w:r>
      <w:r>
        <w:rPr>
          <w:rFonts w:hint="eastAsia" w:ascii="宋体" w:hAnsi="宋体" w:eastAsia="宋体" w:cs="宋体"/>
          <w:color w:val="000000"/>
          <w:sz w:val="24"/>
        </w:rPr>
        <w:t xml:space="preserve">《中华人民共和国政府采购法》《城市市容和环境卫生管理条例》《江苏省城市市容和环境卫生管理条例》《城市生活垃圾管理办法》等有关</w:t>
      </w:r>
      <w:r>
        <w:rPr>
          <w:rFonts w:hint="eastAsia" w:ascii="宋体" w:hAnsi="宋体" w:cs="宋体"/>
          <w:color w:val="000000"/>
          <w:sz w:val="24"/>
          <w:lang w:eastAsia="zh-CN"/>
        </w:rPr>
        <w:t xml:space="preserve">法律法规</w:t>
      </w:r>
      <w:r>
        <w:rPr>
          <w:rFonts w:hint="eastAsia" w:ascii="宋体" w:hAnsi="宋体" w:eastAsia="宋体" w:cs="宋体"/>
          <w:color w:val="000000"/>
          <w:sz w:val="24"/>
        </w:rPr>
        <w:t xml:space="preserve">、规章规定，甲乙双方恪守公平、公正、诚信的原则，友好协商，签订本合同。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第四条  合同文件的组成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本合同所附下列文件是构成本合同不可分割的部分：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云龙区环卫市场化保洁项目</w:t>
      </w:r>
      <w:r>
        <w:rPr>
          <w:rFonts w:hint="eastAsia" w:ascii="宋体" w:hAnsi="宋体" w:eastAsia="宋体" w:cs="宋体"/>
          <w:color w:val="000000"/>
          <w:sz w:val="24"/>
          <w:szCs w:val="24"/>
        </w:rPr>
        <w:t xml:space="preserve">招标文件（项目编号：</w:t>
      </w:r>
      <w:r>
        <w:rPr>
          <w:rFonts w:hint="eastAsia" w:ascii="宋体" w:hAnsi="宋体" w:cs="宋体"/>
          <w:color w:val="000000"/>
          <w:sz w:val="24"/>
          <w:szCs w:val="24"/>
          <w:lang w:eastAsia="zh-CN"/>
        </w:rPr>
        <w:t xml:space="preserve">JSZC-320303-XZWZ-G2026-0004</w:t>
      </w:r>
      <w:r>
        <w:rPr>
          <w:rFonts w:hint="eastAsia" w:ascii="宋体" w:hAnsi="宋体" w:eastAsia="宋体" w:cs="宋体"/>
          <w:color w:val="000000"/>
          <w:sz w:val="24"/>
          <w:szCs w:val="24"/>
        </w:rPr>
        <w:t xml:space="preserve">）</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名称：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szCs w:val="24"/>
        </w:rPr>
        <w:t xml:space="preserve">以及相关的澄清、补充文件等；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2.乙方的投标文件及其在开标过程中所作的其他承诺、声明、书面澄清等；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承包范围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招标文件（项目编号：</w:t>
      </w:r>
      <w:r>
        <w:rPr>
          <w:rFonts w:hint="eastAsia" w:ascii="宋体" w:hAnsi="宋体" w:cs="宋体"/>
          <w:color w:val="000000"/>
          <w:sz w:val="24"/>
          <w:szCs w:val="24"/>
          <w:lang w:eastAsia="zh-CN"/>
        </w:rPr>
        <w:t xml:space="preserve">JSZC-320303-XZWZ-G2026-0004</w:t>
      </w:r>
      <w:r>
        <w:rPr>
          <w:rFonts w:hint="eastAsia" w:ascii="宋体" w:hAnsi="宋体" w:eastAsia="宋体" w:cs="宋体"/>
          <w:color w:val="000000"/>
          <w:sz w:val="24"/>
          <w:szCs w:val="24"/>
        </w:rPr>
        <w:t xml:space="preserve">），具体内容见招标文件第六章《项目要求》。</w:t>
      </w:r>
      <w:r/>
    </w:p>
    <w:p>
      <w:pPr>
        <w:jc w:val="center"/>
        <w:spacing w:line="360" w:lineRule="auto"/>
        <w:tabs>
          <w:tab w:val="center" w:pos="513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第二节  项目内容</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第六条 项目名称：</w:t>
      </w:r>
      <w:r>
        <w:rPr>
          <w:rFonts w:hint="eastAsia" w:ascii="宋体" w:hAnsi="宋体" w:cs="宋体"/>
          <w:color w:val="000000"/>
          <w:sz w:val="24"/>
          <w:szCs w:val="24"/>
          <w:lang w:eastAsia="zh-CN"/>
        </w:rPr>
        <w:t xml:space="preserve">云龙区环卫市场化保洁项目</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第七条 作业范围及内容：</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作业范围</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道路作业区域：云龙区范围内城市主次干道、背街小巷、广场（老火车站主副广场、惠民花园东门公共广场）、彭祖大道快速路等。</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公厕作业区域：城市主次干道、背街小巷沿线的公厕（不包含公园、城中村、自管小区、产权单位及社会开放类公厕）。</w:t>
      </w:r>
      <w:r/>
    </w:p>
    <w:p>
      <w:pPr>
        <w:numPr>
          <w:ilvl w:val="0"/>
          <w:numId w:val="1"/>
        </w:num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sz w:val="24"/>
          <w:szCs w:val="32"/>
        </w:rPr>
        <w:t xml:space="preserve">作业内容</w:t>
      </w:r>
      <w:r>
        <w:rPr>
          <w:rFonts w:hint="eastAsia" w:ascii="宋体" w:hAnsi="宋体" w:eastAsia="宋体" w:cs="宋体"/>
          <w:color w:val="000000"/>
          <w:sz w:val="24"/>
        </w:rPr>
        <w:t xml:space="preserve">：</w:t>
      </w:r>
      <w:r/>
    </w:p>
    <w:p>
      <w:pPr>
        <w:ind w:firstLine="482"/>
        <w:jc w:val="left"/>
        <w:spacing w:line="440" w:lineRule="exact"/>
        <w:rPr>
          <w:rFonts w:hint="eastAsia" w:ascii="宋体" w:hAnsi="宋体" w:eastAsia="宋体" w:cs="宋体"/>
          <w:color w:val="000000"/>
          <w:sz w:val="24"/>
          <w:highlight w:val="yellow"/>
          <w:lang w:val="en-US" w:eastAsia="zh-CN"/>
        </w:rPr>
      </w:pPr>
      <w:r>
        <w:rPr>
          <w:rFonts w:hint="eastAsia" w:ascii="宋体" w:hAnsi="宋体" w:cs="宋体"/>
          <w:color w:val="000000"/>
          <w:sz w:val="24"/>
          <w:highlight w:val="none"/>
        </w:rPr>
        <w:t xml:space="preserve">市场化道路保洁；</w:t>
      </w:r>
      <w:r>
        <w:rPr>
          <w:rFonts w:hint="eastAsia" w:ascii="宋体" w:hAnsi="宋体" w:cs="宋体"/>
          <w:color w:val="000000"/>
          <w:sz w:val="24"/>
          <w:highlight w:val="none"/>
          <w:lang w:val="en-US" w:eastAsia="zh-CN"/>
        </w:rPr>
        <w:t xml:space="preserve">道路沿线绿化带、绿地漂浮物捡拾（包含果皮、纸屑、烟头、口香糖、饮料罐、塑料袋等），实现“一把扫帚扫到底”，市管、区管道路外侧大面积绿地（连片不易分割的绿地）及口袋公园，山体、河道立面等绿地不纳入；</w:t>
      </w:r>
      <w:r>
        <w:rPr>
          <w:rFonts w:hint="default" w:ascii="宋体" w:hAnsi="宋体" w:cs="宋体"/>
          <w:color w:val="000000"/>
          <w:sz w:val="24"/>
          <w:highlight w:val="none"/>
          <w:lang w:val="en-US" w:eastAsia="zh-CN"/>
        </w:rPr>
        <w:t xml:space="preserve">车道、人行道隔离护栏清洗、</w:t>
      </w:r>
      <w:r>
        <w:rPr>
          <w:rFonts w:hint="eastAsia" w:ascii="宋体" w:hAnsi="宋体" w:cs="宋体"/>
          <w:color w:val="000000"/>
          <w:sz w:val="24"/>
          <w:highlight w:val="none"/>
          <w:lang w:val="en-US" w:eastAsia="zh-CN"/>
        </w:rPr>
        <w:t xml:space="preserve">两侧建筑物、构筑物等其他公共设施</w:t>
      </w:r>
      <w:r>
        <w:rPr>
          <w:rFonts w:hint="default" w:ascii="宋体" w:hAnsi="宋体" w:cs="宋体"/>
          <w:color w:val="000000"/>
          <w:sz w:val="24"/>
          <w:highlight w:val="none"/>
          <w:lang w:val="en-US" w:eastAsia="zh-CN"/>
        </w:rPr>
        <w:t xml:space="preserve">立面（1.8米以下）野广告清</w:t>
      </w:r>
      <w:r>
        <w:rPr>
          <w:rFonts w:hint="default" w:ascii="宋体" w:hAnsi="宋体" w:eastAsia="宋体" w:cs="宋体"/>
          <w:color w:val="000000"/>
          <w:sz w:val="24"/>
          <w:highlight w:val="none"/>
          <w:lang w:val="en-US" w:eastAsia="zh-CN"/>
        </w:rPr>
        <w:t xml:space="preserve">理以及果皮箱、烟头收集器等环卫设施清洗保洁</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立交桥保洁及立面清洗；公厕保洁（含粪便清运）；</w:t>
      </w:r>
      <w:r>
        <w:rPr>
          <w:rFonts w:hint="eastAsia" w:ascii="宋体" w:hAnsi="宋体" w:eastAsia="宋体" w:cs="宋体"/>
          <w:color w:val="000000"/>
          <w:sz w:val="24"/>
          <w:highlight w:val="none"/>
          <w:lang w:val="en-US" w:eastAsia="zh-CN"/>
        </w:rPr>
        <w:t xml:space="preserve">扫雪除冰</w:t>
      </w:r>
      <w:r>
        <w:rPr>
          <w:rFonts w:hint="default" w:ascii="宋体" w:hAnsi="宋体" w:eastAsia="宋体" w:cs="宋体"/>
          <w:color w:val="000000"/>
          <w:sz w:val="24"/>
          <w:highlight w:val="none"/>
          <w:lang w:val="en-US" w:eastAsia="zh-CN"/>
        </w:rPr>
        <w:t xml:space="preserve">、重大活动环境卫生保障等应急管理</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城管部门交办的临时性任务等</w:t>
      </w:r>
      <w:r>
        <w:rPr>
          <w:rFonts w:hint="eastAsia"/>
          <w:sz w:val="24"/>
          <w:szCs w:val="32"/>
          <w:highlight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3.具体作业项目、作业量详见附件。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作业规范、标准及要求：作业规范符合但不限于《市容环卫工程项目规范》（GB55013-2021）和《城市道路清扫保洁与质量评价标准》（CJJ/T126-2022）等现行标准规范。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（一）规范管理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1.组织机构健全。乙方应当按照环卫企业规范管理要求设立各相关内部管理机构，管理人员规范着装、文明作业。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2.各项</w:t>
      </w:r>
      <w:r>
        <w:rPr>
          <w:rFonts w:hint="eastAsia" w:ascii="宋体" w:hAnsi="宋体" w:eastAsia="宋体" w:cs="宋体"/>
          <w:color w:val="000000"/>
          <w:sz w:val="24"/>
          <w:highlight w:val="none"/>
        </w:rPr>
        <w:t xml:space="preserve">管理制度健全，制定各岗位操作规范，定期组织安全生产教育，具有完善的突发事件应急预案。 </w:t>
      </w:r>
      <w:r/>
    </w:p>
    <w:p>
      <w:pPr>
        <w:ind w:firstLine="480"/>
        <w:spacing w:line="360" w:lineRule="auto"/>
        <w:rPr>
          <w:rFonts w:hint="default" w:ascii="宋体" w:hAnsi="宋体" w:eastAsia="宋体" w:cs="宋体"/>
          <w:color w:val="c00000"/>
          <w:sz w:val="24"/>
          <w:highlight w:val="none"/>
          <w:lang w:val="en-US" w:eastAsia="zh-CN"/>
        </w:rPr>
      </w:pPr>
      <w:r>
        <w:rPr>
          <w:rFonts w:hint="eastAsia" w:ascii="宋体" w:hAnsi="宋体" w:eastAsia="宋体" w:cs="宋体"/>
          <w:color w:val="000000"/>
          <w:sz w:val="24"/>
          <w:highlight w:val="none"/>
        </w:rPr>
        <w:t xml:space="preserve">3.乙方须</w:t>
      </w:r>
      <w:r>
        <w:rPr>
          <w:rFonts w:hint="eastAsia" w:ascii="宋体" w:hAnsi="宋体" w:eastAsia="宋体" w:cs="宋体"/>
          <w:color w:val="000000"/>
          <w:sz w:val="24"/>
          <w:highlight w:val="none"/>
          <w:lang w:eastAsia="zh-CN"/>
        </w:rPr>
        <w:t xml:space="preserve">根据甲方要求开展作业质量检查，并提供保障，包括但不限于车辆等设施设备。</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4.环卫作业应做到文明、安全和有序，最大限度地减少对环境的污染和对公众生活的影响。</w:t>
      </w:r>
      <w:r/>
    </w:p>
    <w:p>
      <w:pPr>
        <w:ind w:firstLine="480"/>
        <w:spacing w:line="360" w:lineRule="auto"/>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5.环卫作业人员应穿着统一制式的作业服装（含鞋、帽等），做到着装整齐。</w:t>
      </w:r>
      <w:r>
        <w:rPr>
          <w:rFonts w:hint="eastAsia" w:ascii="宋体" w:hAnsi="宋体" w:cs="宋体"/>
          <w:color w:val="000000" w:themeColor="text1"/>
          <w:sz w:val="24"/>
          <w:highlight w:val="none"/>
          <w:lang w:val="en-US" w:eastAsia="zh-CN"/>
          <w14:textFill>
            <w14:solidFill>
              <w14:schemeClr w14:val="tx1"/>
            </w14:solidFill>
          </w14:textFill>
        </w:rPr>
        <w:t xml:space="preserve">环卫工人工作服符合国家标准GB20653《职业用高可视性警示服国家标准GB20653》及江苏省市场监督管理局DB32/T5132.4-2025《重点人群职业健康保护行动指南》的相关要求。</w:t>
      </w:r>
      <w:r/>
    </w:p>
    <w:p>
      <w:p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（1）颜色要求：环卫工人工作服的颜色应当鲜明、醒目，以便于识别和警示，环卫工人各季工作服款式参数参照《无锡市环卫工作服参数执行标准》。</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（2）反光条设置：工作服上必须带有反光条，反光条的宽度不得低于5厘米，反光材料的最小面积对于3级警示服为0.20㎡，2级警示服为0.13㎡，1级警示服为0.10㎡。</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6.环卫作业机具、设备的式样、颜色、结构等应全市统一。作业机具、设备喷涂的字样或图样，由市</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区两</w:t>
      </w:r>
      <w:r>
        <w:rPr>
          <w:rFonts w:hint="eastAsia" w:ascii="宋体" w:hAnsi="宋体" w:eastAsia="宋体" w:cs="宋体"/>
          <w:color w:val="000000"/>
          <w:sz w:val="24"/>
          <w:highlight w:val="none"/>
        </w:rPr>
        <w:t xml:space="preserve">级城管部门规定。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7.乙方应编制突发事件应急预案，成立应急突击队，</w:t>
      </w:r>
      <w:r>
        <w:rPr>
          <w:rFonts w:hint="eastAsia" w:ascii="宋体" w:hAnsi="宋体" w:cs="宋体"/>
          <w:color w:val="000000"/>
          <w:sz w:val="24"/>
          <w:highlight w:val="none"/>
          <w:lang w:val="en-US" w:eastAsia="zh-CN"/>
        </w:rPr>
        <w:t xml:space="preserve">应急队伍要做到30分钟之内到现场，2小时之内处理完毕，24小时之内反馈，</w:t>
      </w:r>
      <w:r>
        <w:rPr>
          <w:rFonts w:hint="eastAsia" w:ascii="宋体" w:hAnsi="宋体" w:eastAsia="宋体" w:cs="宋体"/>
          <w:color w:val="000000"/>
          <w:sz w:val="24"/>
          <w:highlight w:val="none"/>
        </w:rPr>
        <w:t xml:space="preserve">做好各类重大活动、应急处置等保障。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（二）作业时间及要求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1.道路人工保洁</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道路保洁要求每日7:</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前完成全覆盖普扫，一级道路保洁至22:00。二级道路保洁至21:00（其中12月至次年2月19:00-21:00，按不低于满勤的50%考虑；其余月份20:00-21:00，按不低于满勤的50%考虑）。三级道路保洁至19:00（其中12月至次年2月17:00-19:00，按不低于满勤的50%考虑；其余月份18:00-19:00，按不低于满勤的50%考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建筑物的道路两侧墙到墙，无建筑物立面的按照甲方要求。普扫作业应做到“五无五净”：无积存垃圾，无积水积泥，无烟蒂纸屑，无果皮杂物，无土石杂草；路面干净，绿地、绿化带和树圈干净，侧石干净，雨水井盖干净，果皮箱等环卫设施干净。</w:t>
      </w:r>
      <w:r/>
    </w:p>
    <w:p>
      <w:pPr>
        <w:numPr>
          <w:ilvl w:val="0"/>
          <w:numId w:val="2"/>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机械化作业保洁</w:t>
      </w:r>
      <w:r/>
    </w:p>
    <w:p>
      <w:pPr>
        <w:numPr>
          <w:ilvl w:val="0"/>
          <w:numId w:val="0"/>
        </w:numPr>
        <w:ind w:firstLine="480"/>
        <w:spacing w:line="360" w:lineRule="auto"/>
        <w:rPr>
          <w:rFonts w:ascii="仿宋_GB2312" w:hAnsi="仿宋_GB2312" w:eastAsia="仿宋_GB2312" w:cs="仿宋_GB2312"/>
          <w:color w:val="auto"/>
          <w:sz w:val="32"/>
          <w:szCs w:val="32"/>
          <w:highlight w:val="none"/>
        </w:rPr>
      </w:pPr>
      <w:r>
        <w:rPr>
          <w:rFonts w:hint="eastAsia" w:ascii="宋体" w:hAnsi="宋体" w:eastAsia="宋体" w:cs="宋体"/>
          <w:color w:val="000000"/>
          <w:sz w:val="24"/>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rPr>
        <w:t xml:space="preserve">机械化清扫保洁时间应避开城市道路交通高峰时段，原则上要求在07:00-09:00,17:00-19:</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0时段内严禁作业，具体禁止作业</w:t>
      </w:r>
      <w:r>
        <w:rPr>
          <w:rFonts w:hint="eastAsia" w:ascii="宋体" w:hAnsi="宋体" w:eastAsia="宋体" w:cs="宋体"/>
          <w:color w:val="000000"/>
          <w:sz w:val="24"/>
          <w:highlight w:val="none"/>
        </w:rPr>
        <w:t xml:space="preserve">时间调整以交管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城管</w:t>
      </w:r>
      <w:r>
        <w:rPr>
          <w:rFonts w:hint="eastAsia" w:ascii="宋体" w:hAnsi="宋体" w:eastAsia="宋体" w:cs="宋体"/>
          <w:color w:val="000000"/>
          <w:sz w:val="24"/>
          <w:highlight w:val="none"/>
        </w:rPr>
        <w:t xml:space="preserve">部门通知为准。冲洗作业</w:t>
      </w:r>
      <w:r>
        <w:rPr>
          <w:rFonts w:hint="eastAsia" w:ascii="宋体" w:hAnsi="宋体" w:eastAsia="宋体" w:cs="宋体"/>
          <w:color w:val="000000"/>
          <w:sz w:val="24"/>
          <w:highlight w:val="none"/>
          <w:lang w:val="en-US" w:eastAsia="zh-CN"/>
        </w:rPr>
        <w:t xml:space="preserve">时速</w:t>
      </w:r>
      <w:r>
        <w:rPr>
          <w:rFonts w:hint="default" w:ascii="Arial" w:hAnsi="Arial" w:eastAsia="宋体" w:cs="Arial"/>
          <w:color w:val="000000"/>
          <w:sz w:val="24"/>
          <w:highlight w:val="none"/>
          <w:lang w:val="en-US" w:eastAsia="zh-CN"/>
        </w:rPr>
        <w:t xml:space="preserve">≤</w:t>
      </w:r>
      <w:r>
        <w:rPr>
          <w:rFonts w:hint="eastAsia" w:ascii="宋体" w:hAnsi="宋体" w:eastAsia="宋体" w:cs="宋体"/>
          <w:color w:val="000000"/>
          <w:sz w:val="24"/>
          <w:highlight w:val="none"/>
        </w:rPr>
        <w:t xml:space="preserve">20</w:t>
      </w:r>
      <w:r>
        <w:rPr>
          <w:rFonts w:hint="eastAsia" w:ascii="宋体" w:hAnsi="宋体" w:eastAsia="宋体" w:cs="宋体"/>
          <w:color w:val="000000"/>
          <w:sz w:val="24"/>
          <w:highlight w:val="none"/>
          <w:lang w:eastAsia="zh-CN"/>
        </w:rPr>
        <w:t xml:space="preserve">公里</w:t>
      </w:r>
      <w:r>
        <w:rPr>
          <w:rFonts w:hint="eastAsia" w:ascii="宋体" w:hAnsi="宋体" w:eastAsia="宋体" w:cs="宋体"/>
          <w:color w:val="000000"/>
          <w:sz w:val="24"/>
          <w:highlight w:val="none"/>
          <w:lang w:val="en-US" w:eastAsia="zh-CN"/>
        </w:rPr>
        <w:t xml:space="preserve">/小时</w:t>
      </w:r>
      <w:r>
        <w:rPr>
          <w:rFonts w:hint="eastAsia" w:ascii="宋体" w:hAnsi="宋体" w:eastAsia="宋体" w:cs="宋体"/>
          <w:color w:val="000000"/>
          <w:sz w:val="24"/>
          <w:highlight w:val="none"/>
        </w:rPr>
        <w:t xml:space="preserve">，洗扫作业</w:t>
      </w:r>
      <w:r>
        <w:rPr>
          <w:rFonts w:hint="eastAsia" w:ascii="宋体" w:hAnsi="宋体" w:eastAsia="宋体" w:cs="宋体"/>
          <w:color w:val="000000"/>
          <w:sz w:val="24"/>
          <w:highlight w:val="none"/>
          <w:lang w:val="en-US" w:eastAsia="zh-CN"/>
        </w:rPr>
        <w:t xml:space="preserve">时速</w:t>
      </w:r>
      <w:r>
        <w:rPr>
          <w:rFonts w:hint="default" w:ascii="Arial" w:hAnsi="Arial" w:eastAsia="宋体" w:cs="Arial"/>
          <w:color w:val="000000"/>
          <w:sz w:val="24"/>
          <w:highlight w:val="none"/>
          <w:lang w:val="en-US" w:eastAsia="zh-CN"/>
        </w:rPr>
        <w:t xml:space="preserve">≤</w:t>
      </w: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lang w:eastAsia="zh-CN"/>
        </w:rPr>
        <w:t xml:space="preserve">公里</w:t>
      </w:r>
      <w:r>
        <w:rPr>
          <w:rFonts w:hint="eastAsia" w:ascii="宋体" w:hAnsi="宋体" w:eastAsia="宋体" w:cs="宋体"/>
          <w:color w:val="000000"/>
          <w:sz w:val="24"/>
          <w:highlight w:val="none"/>
          <w:lang w:val="en-US" w:eastAsia="zh-CN"/>
        </w:rPr>
        <w:t xml:space="preserve">/小时</w:t>
      </w:r>
      <w:r>
        <w:rPr>
          <w:rFonts w:hint="eastAsia" w:ascii="宋体" w:hAnsi="宋体" w:cs="宋体"/>
          <w:color w:val="000000"/>
          <w:sz w:val="24"/>
          <w:highlight w:val="none"/>
          <w:lang w:val="en-US" w:eastAsia="zh-CN"/>
        </w:rPr>
        <w:t xml:space="preserve">，洒水作业时速</w:t>
      </w:r>
      <w:r>
        <w:rPr>
          <w:rFonts w:hint="default" w:ascii="Arial" w:hAnsi="Arial" w:eastAsia="宋体" w:cs="Arial"/>
          <w:color w:val="000000"/>
          <w:sz w:val="24"/>
          <w:highlight w:val="none"/>
          <w:lang w:val="en-US" w:eastAsia="zh-CN"/>
        </w:rPr>
        <w:t xml:space="preserve">≤</w:t>
      </w: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公里</w:t>
      </w:r>
      <w:r>
        <w:rPr>
          <w:rFonts w:hint="eastAsia" w:ascii="宋体" w:hAnsi="宋体" w:eastAsia="宋体" w:cs="宋体"/>
          <w:color w:val="000000"/>
          <w:sz w:val="24"/>
          <w:highlight w:val="none"/>
          <w:lang w:val="en-US" w:eastAsia="zh-CN"/>
        </w:rPr>
        <w:t xml:space="preserve">/小时</w:t>
      </w:r>
      <w:r>
        <w:rPr>
          <w:rFonts w:hint="eastAsia" w:ascii="宋体" w:hAnsi="宋体" w:eastAsia="宋体" w:cs="宋体"/>
          <w:color w:val="000000"/>
          <w:sz w:val="24"/>
          <w:highlight w:val="none"/>
          <w:lang w:eastAsia="zh-CN"/>
        </w:rPr>
        <w:t xml:space="preserve">。</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3、公厕开放及保洁时间</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（1）24小时开放。</w:t>
      </w:r>
      <w:r/>
    </w:p>
    <w:p>
      <w:pPr>
        <w:numPr>
          <w:ilvl w:val="0"/>
          <w:numId w:val="0"/>
        </w:num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保洁时间：</w:t>
      </w:r>
      <w:r>
        <w:rPr>
          <w:rFonts w:hint="eastAsia" w:ascii="宋体" w:hAnsi="宋体" w:eastAsia="宋体" w:cs="宋体"/>
          <w:sz w:val="24"/>
          <w:lang w:val="en-US" w:eastAsia="zh-CN"/>
        </w:rPr>
        <w:t xml:space="preserve">三星标准3月20日至11月14日6:00～23:00、11月15日至次年3月19日6:00～22:00；二星标准3月20日至11月14日6:00～22:00、11月15日至次年3月19日6:00～21:00；一星标准全年6:00～20:00</w:t>
      </w:r>
      <w:r>
        <w:rPr>
          <w:rFonts w:hint="eastAsia" w:ascii="宋体" w:hAnsi="宋体" w:eastAsia="宋体" w:cs="宋体"/>
          <w:sz w:val="24"/>
        </w:rPr>
        <w:t xml:space="preserve">。</w:t>
      </w:r>
      <w:r/>
    </w:p>
    <w:p>
      <w:pPr>
        <w:jc w:val="center"/>
        <w:spacing w:line="360" w:lineRule="auto"/>
        <w:tabs>
          <w:tab w:val="center" w:pos="513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line="360" w:lineRule="auto"/>
        <w:tabs>
          <w:tab w:val="center" w:pos="5131" w:leader="none"/>
        </w:tabs>
        <w:rPr>
          <w:rFonts w:hint="eastAsia" w:ascii="宋体" w:hAnsi="宋体" w:eastAsia="宋体" w:cs="宋体"/>
          <w:sz w:val="24"/>
          <w:szCs w:val="24"/>
        </w:rPr>
      </w:pPr>
      <w:r>
        <w:rPr>
          <w:rFonts w:hint="eastAsia" w:ascii="宋体" w:hAnsi="宋体" w:eastAsia="宋体" w:cs="宋体"/>
          <w:b/>
          <w:bCs/>
          <w:color w:val="000000"/>
          <w:sz w:val="24"/>
          <w:szCs w:val="24"/>
        </w:rPr>
        <w:t xml:space="preserve">第三节  作业人员、服装、防护用品及设备（车辆）配置</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第九条  人员及服装要求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人员数量配备：</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人（其中道路保洁人员</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人，公厕保洁人员</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人，驾驶员</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人，班组长</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服装及防护用品配备要求：（1）夏装每人每年2套，春秋装每人每年1套，</w:t>
      </w:r>
      <w:r>
        <w:rPr>
          <w:rFonts w:hint="eastAsia" w:ascii="宋体" w:hAnsi="宋体" w:eastAsia="宋体" w:cs="宋体"/>
          <w:color w:val="auto"/>
          <w:sz w:val="24"/>
          <w:szCs w:val="24"/>
          <w:highlight w:val="none"/>
          <w:lang w:val="zh-CN" w:eastAsia="zh-CN"/>
        </w:rPr>
        <w:t xml:space="preserve">冬装棉服每人2年1</w:t>
      </w:r>
      <w:r>
        <w:rPr>
          <w:rFonts w:hint="eastAsia" w:ascii="宋体" w:hAnsi="宋体" w:eastAsia="宋体" w:cs="宋体"/>
          <w:color w:val="auto"/>
          <w:sz w:val="24"/>
          <w:szCs w:val="24"/>
          <w:highlight w:val="none"/>
          <w:lang w:val="en-US" w:eastAsia="zh-CN"/>
        </w:rPr>
        <w:t xml:space="preserve">套</w:t>
      </w:r>
      <w:r>
        <w:rPr>
          <w:rFonts w:hint="eastAsia" w:ascii="宋体" w:hAnsi="宋体" w:eastAsia="宋体" w:cs="宋体"/>
          <w:color w:val="000000"/>
          <w:sz w:val="24"/>
          <w:szCs w:val="24"/>
          <w:highlight w:val="none"/>
        </w:rPr>
        <w:t xml:space="preserve">；（2）雨衣、雨裤、雨鞋每人每年1套；（3）式样、颜色、材质符合GB/T29862-2013《纺织品纤维含量的标识》等规定，由中标人自行采购 ；（4）其他防护用品满足作业需要。</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第十条  设备配置要求</w:t>
      </w:r>
      <w:r/>
    </w:p>
    <w:p>
      <w:pPr>
        <w:pStyle w:val="1116"/>
        <w:numPr>
          <w:ilvl w:val="0"/>
          <w:numId w:val="0"/>
        </w:numPr>
        <w:ind w:firstLine="72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高压清洗车：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台，其中12吨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台，8吨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w:t>
      </w:r>
      <w:r/>
    </w:p>
    <w:p>
      <w:pPr>
        <w:pStyle w:val="1116"/>
        <w:numPr>
          <w:ilvl w:val="0"/>
          <w:numId w:val="0"/>
        </w:numPr>
        <w:ind w:firstLine="72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洗扫一体车：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台，其中12吨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台，8吨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台，4吨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w:t>
      </w:r>
      <w:r/>
    </w:p>
    <w:p>
      <w:pPr>
        <w:pStyle w:val="1116"/>
        <w:ind w:firstLine="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.1吨小型高压冲洗车：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w:t>
      </w:r>
      <w:r/>
    </w:p>
    <w:p>
      <w:pPr>
        <w:pStyle w:val="1116"/>
        <w:ind w:firstLine="72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.专用巡回捡拾车：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w:t>
      </w:r>
      <w:r/>
    </w:p>
    <w:p>
      <w:pPr>
        <w:pStyle w:val="1116"/>
        <w:ind w:left="720" w:firstLine="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.快速保洁车：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w:t>
      </w:r>
      <w:r/>
    </w:p>
    <w:p>
      <w:pPr>
        <w:pStyle w:val="1116"/>
        <w:ind w:left="720" w:firstLine="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.护栏清洗车：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w:t>
      </w:r>
      <w:r/>
    </w:p>
    <w:p>
      <w:pPr>
        <w:pStyle w:val="1116"/>
        <w:ind w:left="7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7.融雪剂撒</w:t>
      </w:r>
      <w:r>
        <w:rPr>
          <w:rFonts w:hint="eastAsia" w:ascii="宋体" w:hAnsi="宋体" w:eastAsia="宋体" w:cs="宋体"/>
          <w:color w:val="000000"/>
          <w:sz w:val="24"/>
          <w:szCs w:val="24"/>
          <w:highlight w:val="none"/>
          <w:lang w:val="en-US" w:eastAsia="zh-CN"/>
        </w:rPr>
        <w:t xml:space="preserve">布</w:t>
      </w:r>
      <w:r>
        <w:rPr>
          <w:rFonts w:hint="eastAsia" w:ascii="宋体" w:hAnsi="宋体" w:eastAsia="宋体" w:cs="宋体"/>
          <w:color w:val="000000"/>
          <w:sz w:val="24"/>
          <w:szCs w:val="24"/>
          <w:highlight w:val="none"/>
        </w:rPr>
        <w:t xml:space="preserve">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w:t>
      </w:r>
      <w:r/>
    </w:p>
    <w:p>
      <w:pPr>
        <w:pStyle w:val="1116"/>
        <w:ind w:left="720" w:firstLine="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.雪滚：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w:t>
      </w:r>
      <w:r/>
    </w:p>
    <w:p>
      <w:pPr>
        <w:pStyle w:val="1116"/>
        <w:ind w:left="72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.雪铲：</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台。</w:t>
      </w:r>
      <w:r/>
    </w:p>
    <w:p>
      <w:pPr>
        <w:pStyle w:val="1116"/>
        <w:ind w:left="0"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.洒水</w:t>
      </w:r>
      <w:r>
        <w:rPr>
          <w:rFonts w:hint="eastAsia" w:ascii="宋体" w:hAnsi="宋体" w:cs="宋体"/>
          <w:color w:val="000000"/>
          <w:sz w:val="24"/>
          <w:szCs w:val="24"/>
          <w:highlight w:val="none"/>
          <w:lang w:val="en-US" w:eastAsia="zh-CN"/>
        </w:rPr>
        <w:t xml:space="preserve">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w:t>
      </w:r>
      <w:r/>
    </w:p>
    <w:p>
      <w:pPr>
        <w:pStyle w:val="1116"/>
        <w:ind w:left="0" w:firstLine="720"/>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11.3吨及以上无人驾驶清扫一体车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台</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乙方用于替换故障车辆的备用车辆，其性能、环保标准不得低于原合同要求的主要作业车辆标准，且须在使用前向甲方书面备案，经甲方确认后方可投入使用。未备案或性能不达标的，视为未按合同约定配置车辆，适用本合同第二十二条第四款的规定处理。</w:t>
      </w:r>
      <w:r/>
    </w:p>
    <w:p>
      <w:pPr>
        <w:pStyle w:val="1116"/>
        <w:ind w:left="72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spacing w:line="360" w:lineRule="auto"/>
        <w:tabs>
          <w:tab w:val="center" w:pos="513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numPr>
          <w:ilvl w:val="0"/>
          <w:numId w:val="3"/>
        </w:numPr>
        <w:jc w:val="center"/>
        <w:spacing w:line="360" w:lineRule="auto"/>
        <w:tabs>
          <w:tab w:val="center" w:pos="513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合同价款与支付</w:t>
      </w:r>
      <w:r/>
    </w:p>
    <w:p>
      <w:pPr>
        <w:pStyle w:val="917"/>
        <w:numPr>
          <w:ilvl w:val="0"/>
          <w:numId w:val="0"/>
        </w:numPr>
        <w:ind w:right="1440"/>
        <w:rPr>
          <w:rFonts w:hint="eastAsia"/>
        </w:rPr>
      </w:pPr>
      <w:r>
        <w:rPr>
          <w:rFonts w:hint="eastAsia"/>
        </w:rPr>
      </w:r>
      <w:r/>
    </w:p>
    <w:p>
      <w:pPr>
        <w:numPr>
          <w:ilvl w:val="0"/>
          <w:numId w:val="4"/>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支付（采购资金的支付方式、时间、条件）</w:t>
      </w:r>
      <w:r/>
    </w:p>
    <w:p>
      <w:pPr>
        <w:numPr>
          <w:ilvl w:val="0"/>
          <w:numId w:val="0"/>
        </w:numPr>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本项目采购包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合同价（即中标价）为大写：人民币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经双方协商一致，选择以下第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（一）付款方式一：提交预付款保函的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合同价款的百分之四十（40%）即￥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人民币元整，在双方签订合同，乙方向甲方出具预付款保函后15个工作日内，办理政府采购资金</w:t>
      </w:r>
      <w:r>
        <w:rPr>
          <w:rFonts w:hint="eastAsia" w:ascii="宋体" w:hAnsi="宋体" w:eastAsia="宋体" w:cs="宋体"/>
          <w:color w:val="000000"/>
          <w:sz w:val="24"/>
          <w:szCs w:val="24"/>
          <w:highlight w:val="none"/>
        </w:rPr>
        <w:t xml:space="preserve">结算手续支付给乙方。</w:t>
      </w:r>
      <w:r/>
    </w:p>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剩余合同价款甲方按</w:t>
      </w:r>
      <w:r>
        <w:rPr>
          <w:rFonts w:hint="eastAsia" w:ascii="宋体" w:hAnsi="宋体" w:cs="宋体"/>
          <w:color w:val="000000" w:themeColor="text1"/>
          <w:sz w:val="24"/>
          <w:highlight w:val="none"/>
          <w:lang w:val="en-US" w:eastAsia="zh-CN"/>
          <w14:textFill>
            <w14:solidFill>
              <w14:schemeClr w14:val="tx1"/>
            </w14:solidFill>
          </w14:textFill>
        </w:rPr>
        <w:t xml:space="preserve">合同期限平均分配</w:t>
      </w:r>
      <w:r>
        <w:rPr>
          <w:rFonts w:hint="eastAsia" w:ascii="宋体" w:hAnsi="宋体" w:eastAsia="宋体" w:cs="宋体"/>
          <w:color w:val="000000" w:themeColor="text1"/>
          <w:sz w:val="24"/>
          <w:highlight w:val="none"/>
          <w14:textFill>
            <w14:solidFill>
              <w14:schemeClr w14:val="tx1"/>
            </w14:solidFill>
          </w14:textFill>
        </w:rPr>
        <w:t xml:space="preserve">按考核结果支付</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乙方需提交的支付文件包括：</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乙方出具的全额正式发票；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ind w:firstLine="480"/>
        <w:jc w:val="left"/>
        <w:spacing w:line="360" w:lineRule="auto"/>
        <w:tabs>
          <w:tab w:val="center" w:pos="5131" w:leader="none"/>
        </w:tabs>
        <w:rPr>
          <w:rFonts w:hint="eastAsia"/>
          <w:i/>
          <w:iCs/>
          <w:color w:val="auto"/>
          <w:highlight w:val="none"/>
        </w:rPr>
      </w:pP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每月月底前对当月保洁情况进行考核结果汇总，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sz w:val="24"/>
        </w:rPr>
        <w:t xml:space="preserve">第十二条  </w:t>
      </w:r>
      <w:r>
        <w:rPr>
          <w:rFonts w:hint="eastAsia" w:ascii="宋体" w:hAnsi="宋体" w:eastAsia="宋体" w:cs="宋体"/>
          <w:color w:val="000000" w:themeColor="text1"/>
          <w:sz w:val="24"/>
          <w:highlight w:val="none"/>
          <w14:textFill>
            <w14:solidFill>
              <w14:schemeClr w14:val="tx1"/>
            </w14:solidFill>
          </w14:textFill>
        </w:rPr>
        <w:t xml:space="preserve">合同期内，根据月合同价款考核结果，按月支付。</w:t>
      </w:r>
      <w:r/>
    </w:p>
    <w:p>
      <w:pPr>
        <w:ind w:firstLine="480"/>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月度作业质量考核扣款</w:t>
      </w:r>
      <w:r>
        <w:rPr>
          <w:rFonts w:hint="eastAsia" w:ascii="宋体" w:hAnsi="宋体" w:cs="宋体"/>
          <w:color w:val="000000" w:themeColor="text1"/>
          <w:sz w:val="24"/>
          <w:highlight w:val="none"/>
          <w:lang w:val="en-US" w:eastAsia="zh-CN"/>
          <w14:textFill>
            <w14:solidFill>
              <w14:schemeClr w14:val="tx1"/>
            </w14:solidFill>
          </w14:textFill>
        </w:rPr>
        <w:t xml:space="preserve">（见附件1）</w:t>
      </w:r>
      <w:r/>
    </w:p>
    <w:p>
      <w:pPr>
        <w:pStyle w:val="895"/>
        <w:ind w:firstLine="48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月支付金额的  %支付至环卫工人专用账户。</w:t>
      </w:r>
      <w:r/>
    </w:p>
    <w:p>
      <w:pPr>
        <w:pStyle w:val="895"/>
        <w:ind w:firstLine="480"/>
        <w:rPr>
          <w:rFonts w:hint="eastAsia" w:ascii="宋体" w:hAnsi="宋体" w:eastAsia="宋体" w:cs="宋体"/>
          <w:color w:val="auto"/>
          <w:sz w:val="24"/>
          <w:highlight w:val="none"/>
        </w:rPr>
      </w:pPr>
      <w:r>
        <w:rPr>
          <w:rFonts w:hint="eastAsia" w:ascii="宋体" w:hAnsi="宋体" w:eastAsia="宋体" w:cs="宋体"/>
          <w:color w:val="000000"/>
          <w:sz w:val="24"/>
        </w:rPr>
        <w:t xml:space="preserve">第十三条  合同价款实行包干制</w:t>
      </w:r>
      <w:r>
        <w:rPr>
          <w:rFonts w:hint="eastAsia" w:ascii="宋体" w:hAnsi="宋体" w:eastAsia="宋体" w:cs="宋体"/>
          <w:color w:val="auto"/>
          <w:sz w:val="24"/>
          <w:highlight w:val="none"/>
        </w:rPr>
        <w:t xml:space="preserve">。甲方不再额外支付本合同约定以外的任何费用。</w:t>
      </w:r>
      <w:r/>
    </w:p>
    <w:p>
      <w:pPr>
        <w:numPr>
          <w:ilvl w:val="0"/>
          <w:numId w:val="0"/>
        </w:num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auto"/>
          <w:sz w:val="24"/>
          <w:highlight w:val="none"/>
        </w:rPr>
        <w:t xml:space="preserve">第十四条  </w:t>
      </w:r>
      <w:r>
        <w:rPr>
          <w:rFonts w:hint="eastAsia" w:ascii="宋体" w:hAnsi="宋体" w:eastAsia="宋体" w:cs="宋体"/>
          <w:color w:val="000000" w:themeColor="text1"/>
          <w:sz w:val="24"/>
          <w:highlight w:val="none"/>
          <w14:textFill>
            <w14:solidFill>
              <w14:schemeClr w14:val="tx1"/>
            </w14:solidFill>
          </w14:textFill>
        </w:rPr>
        <w:t xml:space="preserve">进场作业后，于次月起甲方根据检查考核结果</w:t>
      </w:r>
      <w:r>
        <w:rPr>
          <w:rFonts w:hint="eastAsia" w:ascii="宋体" w:hAnsi="宋体" w:cs="宋体"/>
          <w:color w:val="000000" w:themeColor="text1"/>
          <w:sz w:val="24"/>
          <w:highlight w:val="none"/>
          <w:lang w:val="en-US" w:eastAsia="zh-CN"/>
          <w14:textFill>
            <w14:solidFill>
              <w14:schemeClr w14:val="tx1"/>
            </w14:solidFill>
          </w14:textFill>
        </w:rPr>
        <w:t xml:space="preserve">支付乙方费用</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第十五条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收款人：   </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开户行：</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账  号：</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000000"/>
          <w:sz w:val="24"/>
        </w:rPr>
        <w:t xml:space="preserve">服务期内，徐州市政府或行业行政主管部门及以上政府或部</w:t>
      </w:r>
      <w:r>
        <w:rPr>
          <w:rFonts w:hint="eastAsia" w:ascii="宋体" w:hAnsi="宋体" w:eastAsia="宋体" w:cs="宋体"/>
          <w:color w:val="auto"/>
          <w:sz w:val="24"/>
        </w:rPr>
        <w:t xml:space="preserve">门出台新的规定，要求提高环卫工人待遇的，乙方必须执行，资金由乙方自行承担，</w:t>
      </w:r>
      <w:r>
        <w:rPr>
          <w:rFonts w:hint="eastAsia" w:ascii="宋体" w:hAnsi="宋体" w:eastAsia="宋体" w:cs="宋体"/>
          <w:color w:val="auto"/>
          <w:sz w:val="24"/>
          <w:highlight w:val="none"/>
        </w:rPr>
        <w:t xml:space="preserve">甲方不再支付任何费用。</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tabs>
          <w:tab w:val="center" w:pos="513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第五节  双方的权利和义务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甲方的权利和义务</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（二）各类重大活动，甲方有权要求乙方无条件保质保量按活动要求完成工作任务，如未能完成，甲方应纳入考核。</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（三）监督检查乙方对</w:t>
      </w:r>
      <w:r>
        <w:rPr>
          <w:rFonts w:hint="eastAsia" w:ascii="宋体" w:hAnsi="宋体" w:cs="宋体"/>
          <w:color w:val="000000"/>
          <w:sz w:val="24"/>
          <w:lang w:eastAsia="zh-CN"/>
        </w:rPr>
        <w:t xml:space="preserve">法律法规</w:t>
      </w:r>
      <w:r>
        <w:rPr>
          <w:rFonts w:hint="eastAsia" w:ascii="宋体" w:hAnsi="宋体" w:eastAsia="宋体" w:cs="宋体"/>
          <w:color w:val="000000"/>
          <w:sz w:val="24"/>
        </w:rPr>
        <w:t xml:space="preserve">、规章和相关作业标准、行业规范的履行情况。</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（四）对乙方本项目的列支费用进行监督审查以及乙方安全设施设备安全运行情况进行检查。</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（五）根据服务项目实际情况对环卫作业优化调整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乙方在合同履行期间需调整作业方案、作业工艺流程、作业时间、作业设备等应事先征求甲方书面同意，经双方计算后，确定调整保洁模式及费用，调整费用不再另行追加。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（六）对乙方的项目</w:t>
      </w:r>
      <w:r>
        <w:rPr>
          <w:rFonts w:hint="eastAsia" w:ascii="宋体" w:hAnsi="宋体" w:cs="宋体"/>
          <w:color w:val="auto"/>
          <w:sz w:val="24"/>
          <w:highlight w:val="none"/>
          <w:lang w:val="en-US" w:eastAsia="zh-CN"/>
        </w:rPr>
        <w:t xml:space="preserve">落实生活垃圾、生态环境防治等措施进行监督检查</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rPr>
        <w:t xml:space="preserve">有权要求乙方更换项目负责人及其他服务人员。</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eastAsia="zh-CN"/>
        </w:rPr>
        <w:t xml:space="preserve">八</w:t>
      </w:r>
      <w:r>
        <w:rPr>
          <w:rFonts w:hint="eastAsia" w:ascii="宋体" w:hAnsi="宋体" w:eastAsia="宋体" w:cs="宋体"/>
          <w:color w:val="000000"/>
          <w:sz w:val="24"/>
        </w:rPr>
        <w:t xml:space="preserve">）定期对乙方车辆作业性能进行验收，有权要求更换达不到作业标准、不符合国家环保标准的车辆。</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eastAsia="zh-CN"/>
        </w:rPr>
        <w:t xml:space="preserve">九</w:t>
      </w:r>
      <w:r>
        <w:rPr>
          <w:rFonts w:hint="eastAsia" w:ascii="宋体" w:hAnsi="宋体" w:eastAsia="宋体" w:cs="宋体"/>
          <w:color w:val="000000"/>
          <w:sz w:val="24"/>
        </w:rPr>
        <w:t xml:space="preserve">）根据相关政策和规定调整考核办法及细则，解释权归甲方所有。</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乙方权利和义务</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000000"/>
          <w:sz w:val="24"/>
        </w:rPr>
        <w:t xml:space="preserve">（一）遵守</w:t>
      </w:r>
      <w:r>
        <w:rPr>
          <w:rFonts w:hint="eastAsia" w:ascii="宋体" w:hAnsi="宋体" w:cs="宋体"/>
          <w:color w:val="000000"/>
          <w:sz w:val="24"/>
          <w:lang w:eastAsia="zh-CN"/>
        </w:rPr>
        <w:t xml:space="preserve">法律法规</w:t>
      </w:r>
      <w:r>
        <w:rPr>
          <w:rFonts w:hint="eastAsia" w:ascii="宋体" w:hAnsi="宋体" w:eastAsia="宋体" w:cs="宋体"/>
          <w:color w:val="000000"/>
          <w:sz w:val="24"/>
        </w:rPr>
        <w:t xml:space="preserve">、规章和相关作业标准、行</w:t>
      </w:r>
      <w:r>
        <w:rPr>
          <w:rFonts w:hint="eastAsia" w:ascii="宋体" w:hAnsi="宋体" w:eastAsia="宋体" w:cs="宋体"/>
          <w:color w:val="auto"/>
          <w:sz w:val="24"/>
        </w:rPr>
        <w:t xml:space="preserve">业规范</w:t>
      </w:r>
      <w:r>
        <w:rPr>
          <w:rFonts w:hint="eastAsia" w:ascii="宋体" w:hAnsi="宋体" w:cs="宋体"/>
          <w:color w:val="auto"/>
          <w:sz w:val="24"/>
          <w:lang w:eastAsia="zh-CN"/>
        </w:rPr>
        <w:t xml:space="preserve">、遵守《</w:t>
      </w:r>
      <w:r>
        <w:rPr>
          <w:rFonts w:hint="eastAsia" w:ascii="宋体" w:hAnsi="宋体" w:cs="宋体"/>
          <w:color w:val="auto"/>
          <w:sz w:val="24"/>
          <w:lang w:val="en-US" w:eastAsia="zh-CN"/>
        </w:rPr>
        <w:t xml:space="preserve">中华人民共和国生态环境法典</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江苏省城市市容和环境卫生管理条例</w:t>
      </w:r>
      <w:r>
        <w:rPr>
          <w:rFonts w:hint="eastAsia" w:ascii="宋体" w:hAnsi="宋体" w:cs="宋体"/>
          <w:color w:val="auto"/>
          <w:sz w:val="24"/>
          <w:lang w:eastAsia="zh-CN"/>
        </w:rPr>
        <w:t xml:space="preserve">》《城市生活垃圾管理办法》</w:t>
      </w:r>
      <w:r>
        <w:rPr>
          <w:rFonts w:hint="eastAsia" w:ascii="宋体" w:hAnsi="宋体" w:cs="宋体"/>
          <w:color w:val="auto"/>
          <w:sz w:val="24"/>
          <w:lang w:val="en-US" w:eastAsia="zh-CN"/>
        </w:rPr>
        <w:t xml:space="preserve">等法律法规规章规定</w:t>
      </w:r>
      <w:r>
        <w:rPr>
          <w:rFonts w:hint="eastAsia" w:ascii="宋体" w:hAnsi="宋体" w:cs="宋体"/>
          <w:color w:val="auto"/>
          <w:sz w:val="24"/>
          <w:lang w:eastAsia="zh-CN"/>
        </w:rPr>
        <w:t xml:space="preserve">的法定义务并满足从事清扫、收集、运输服务应具备的条件</w:t>
      </w:r>
      <w:r>
        <w:rPr>
          <w:rFonts w:hint="eastAsia" w:ascii="宋体" w:hAnsi="宋体" w:eastAsia="宋体" w:cs="宋体"/>
          <w:color w:val="auto"/>
          <w:sz w:val="24"/>
        </w:rPr>
        <w:t xml:space="preserve">。</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auto"/>
          <w:sz w:val="24"/>
        </w:rPr>
        <w:t xml:space="preserve">（二）根据合同和投标书所作的承诺自觉开展各项保洁工作，确保</w:t>
      </w:r>
      <w:r>
        <w:rPr>
          <w:rFonts w:hint="eastAsia" w:ascii="宋体" w:hAnsi="宋体" w:eastAsia="宋体" w:cs="宋体"/>
          <w:color w:val="000000"/>
          <w:sz w:val="24"/>
        </w:rPr>
        <w:t xml:space="preserve">承包区域内环境卫生达到合同约定的质量标准；严禁在承包范围内从事非经甲方认定或有碍甲方利益的各类业务。</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000000"/>
          <w:sz w:val="24"/>
        </w:rPr>
        <w:t xml:space="preserve">（三）接受甲方、相关部门（机构）及第三方</w:t>
      </w:r>
      <w:r>
        <w:rPr>
          <w:rFonts w:hint="eastAsia" w:ascii="宋体" w:hAnsi="宋体" w:eastAsia="宋体" w:cs="宋体"/>
          <w:color w:val="000000"/>
          <w:sz w:val="24"/>
          <w:lang w:eastAsia="zh-CN"/>
        </w:rPr>
        <w:t xml:space="preserve">巡查评价</w:t>
      </w:r>
      <w:r>
        <w:rPr>
          <w:rFonts w:hint="eastAsia" w:ascii="宋体" w:hAnsi="宋体" w:eastAsia="宋体" w:cs="宋体"/>
          <w:color w:val="000000"/>
          <w:sz w:val="24"/>
        </w:rPr>
        <w:t xml:space="preserve">的指导、监督、检查。</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（四）根据</w:t>
      </w:r>
      <w:r>
        <w:rPr>
          <w:rFonts w:hint="eastAsia" w:ascii="宋体" w:hAnsi="宋体" w:cs="宋体"/>
          <w:color w:val="auto"/>
          <w:sz w:val="24"/>
          <w:lang w:eastAsia="zh-CN"/>
        </w:rPr>
        <w:t xml:space="preserve">法律法规</w:t>
      </w:r>
      <w:r>
        <w:rPr>
          <w:rFonts w:hint="eastAsia" w:ascii="宋体" w:hAnsi="宋体" w:cs="宋体"/>
          <w:color w:val="auto"/>
          <w:sz w:val="24"/>
          <w:lang w:val="en-US" w:eastAsia="zh-CN"/>
        </w:rPr>
        <w:t xml:space="preserve">规章</w:t>
      </w:r>
      <w:r>
        <w:rPr>
          <w:rFonts w:hint="eastAsia" w:ascii="宋体" w:hAnsi="宋体" w:cs="宋体"/>
          <w:color w:val="auto"/>
          <w:sz w:val="24"/>
          <w:lang w:eastAsia="zh-CN"/>
        </w:rPr>
        <w:t xml:space="preserve">、行业标准、作业规范</w:t>
      </w:r>
      <w:r>
        <w:rPr>
          <w:rFonts w:hint="eastAsia" w:ascii="宋体" w:hAnsi="宋体" w:eastAsia="宋体" w:cs="宋体"/>
          <w:color w:val="auto"/>
          <w:sz w:val="24"/>
        </w:rPr>
        <w:t xml:space="preserve">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（五）独立承担作业人员及设备（车辆）的安全责任</w:t>
      </w:r>
      <w:r>
        <w:rPr>
          <w:rFonts w:hint="eastAsia" w:ascii="宋体" w:hAnsi="宋体" w:cs="宋体"/>
          <w:color w:val="auto"/>
          <w:sz w:val="24"/>
          <w:lang w:val="en-US" w:eastAsia="zh-CN"/>
        </w:rPr>
        <w:t xml:space="preserve">和</w:t>
      </w:r>
      <w:r>
        <w:rPr>
          <w:rFonts w:hint="eastAsia" w:ascii="宋体" w:hAnsi="宋体" w:eastAsia="宋体" w:cs="宋体"/>
          <w:color w:val="auto"/>
          <w:sz w:val="24"/>
        </w:rPr>
        <w:t xml:space="preserve">用人</w:t>
      </w:r>
      <w:r>
        <w:rPr>
          <w:rFonts w:hint="eastAsia" w:ascii="宋体" w:hAnsi="宋体" w:cs="宋体"/>
          <w:color w:val="auto"/>
          <w:sz w:val="24"/>
          <w:lang w:val="en-US" w:eastAsia="zh-CN"/>
        </w:rPr>
        <w:t xml:space="preserve">用工主体</w:t>
      </w:r>
      <w:r>
        <w:rPr>
          <w:rFonts w:hint="eastAsia" w:ascii="宋体" w:hAnsi="宋体" w:eastAsia="宋体" w:cs="宋体"/>
          <w:color w:val="auto"/>
          <w:sz w:val="24"/>
        </w:rPr>
        <w:t xml:space="preserve">责任。</w:t>
      </w:r>
      <w:r/>
    </w:p>
    <w:p>
      <w:pPr>
        <w:numPr>
          <w:ilvl w:val="0"/>
          <w:numId w:val="0"/>
        </w:num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auto"/>
          <w:sz w:val="24"/>
          <w:highlight w:val="none"/>
        </w:rPr>
        <w:t xml:space="preserve">（六）</w:t>
      </w:r>
      <w:r>
        <w:rPr>
          <w:rFonts w:hint="eastAsia" w:ascii="宋体" w:hAnsi="宋体" w:eastAsia="宋体" w:cs="宋体"/>
          <w:color w:val="000000" w:themeColor="text1"/>
          <w:sz w:val="24"/>
          <w:highlight w:val="none"/>
          <w14:textFill>
            <w14:solidFill>
              <w14:schemeClr w14:val="tx1"/>
            </w14:solidFill>
          </w14:textFill>
        </w:rPr>
        <w:t xml:space="preserve">在任何情况下（灾害天气或重大活动期间）乙方应服从甲方的要求和安排，做好环卫各项应急保障工作</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（七）按照相关要求和标准建立每日自查制度，完善各项台账资料。</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（八）对徐州市政府12345服务热线、城市管理运行中心派单、媒体曝光、信访来电等有责投诉必须按规定进行整改，并将整改结果</w:t>
      </w:r>
      <w:r>
        <w:rPr>
          <w:rFonts w:hint="eastAsia" w:ascii="宋体" w:hAnsi="宋体" w:cs="宋体"/>
          <w:color w:val="auto"/>
          <w:sz w:val="24"/>
          <w:lang w:val="en-US" w:eastAsia="zh-CN"/>
        </w:rPr>
        <w:t xml:space="preserve">书面报告</w:t>
      </w:r>
      <w:r>
        <w:rPr>
          <w:rFonts w:hint="eastAsia" w:ascii="宋体" w:hAnsi="宋体" w:eastAsia="宋体" w:cs="宋体"/>
          <w:color w:val="auto"/>
          <w:sz w:val="24"/>
        </w:rPr>
        <w:t xml:space="preserve">甲方。</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（九）乙方的工作人员在岗履行职责期间（包括上下班途中），发生的人身、财产损害及造成第三人损害的法律责任均由乙方负责处理并承担</w:t>
      </w:r>
      <w:r>
        <w:rPr>
          <w:rFonts w:hint="eastAsia" w:ascii="宋体" w:hAnsi="宋体" w:cs="宋体"/>
          <w:color w:val="auto"/>
          <w:sz w:val="24"/>
          <w:lang w:val="en-US" w:eastAsia="zh-CN"/>
        </w:rPr>
        <w:t xml:space="preserve">法律、</w:t>
      </w:r>
      <w:r>
        <w:rPr>
          <w:rFonts w:hint="eastAsia" w:ascii="宋体" w:hAnsi="宋体" w:eastAsia="宋体" w:cs="宋体"/>
          <w:color w:val="auto"/>
          <w:sz w:val="24"/>
        </w:rPr>
        <w:t xml:space="preserve">经济和</w:t>
      </w:r>
      <w:r>
        <w:rPr>
          <w:rFonts w:hint="eastAsia" w:ascii="宋体" w:hAnsi="宋体" w:cs="宋体"/>
          <w:color w:val="auto"/>
          <w:sz w:val="24"/>
          <w:lang w:val="en-US" w:eastAsia="zh-CN"/>
        </w:rPr>
        <w:t xml:space="preserve">人道主义方面</w:t>
      </w:r>
      <w:r>
        <w:rPr>
          <w:rFonts w:hint="eastAsia" w:ascii="宋体" w:hAnsi="宋体" w:eastAsia="宋体" w:cs="宋体"/>
          <w:color w:val="auto"/>
          <w:sz w:val="24"/>
        </w:rPr>
        <w:t xml:space="preserve">的责任，甲方不承担任何责任。</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auto"/>
          <w:sz w:val="24"/>
        </w:rPr>
        <w:t xml:space="preserve">（十）必须将所投入本项目的设备（车辆）行驶证及机动车登</w:t>
      </w:r>
      <w:r>
        <w:rPr>
          <w:rFonts w:hint="eastAsia" w:ascii="宋体" w:hAnsi="宋体" w:eastAsia="宋体" w:cs="宋体"/>
          <w:color w:val="000000"/>
          <w:sz w:val="24"/>
        </w:rPr>
        <w:t xml:space="preserve">记证书复印件交甲方备案，设备（车辆）只能在本项目专用，未经甲方书面同意不得用于其他项目。</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000000"/>
          <w:sz w:val="24"/>
        </w:rPr>
        <w:t xml:space="preserve">（十一）负责项目内</w:t>
      </w:r>
      <w:r>
        <w:rPr>
          <w:rFonts w:hint="eastAsia" w:ascii="宋体" w:hAnsi="宋体" w:eastAsia="宋体" w:cs="宋体"/>
          <w:color w:val="auto"/>
          <w:sz w:val="24"/>
        </w:rPr>
        <w:t xml:space="preserve">环卫设施</w:t>
      </w:r>
      <w:r>
        <w:rPr>
          <w:rFonts w:hint="eastAsia" w:ascii="宋体" w:hAnsi="宋体" w:cs="宋体"/>
          <w:color w:val="auto"/>
          <w:sz w:val="24"/>
          <w:lang w:val="en-US" w:eastAsia="zh-CN"/>
        </w:rPr>
        <w:t xml:space="preserve">设备</w:t>
      </w:r>
      <w:r>
        <w:rPr>
          <w:rFonts w:hint="eastAsia" w:ascii="宋体" w:hAnsi="宋体" w:eastAsia="宋体" w:cs="宋体"/>
          <w:color w:val="auto"/>
          <w:sz w:val="24"/>
        </w:rPr>
        <w:t xml:space="preserve">管理和维护，如有遗失、损坏由乙方承担赔偿责任。未经甲方书面同意不得迁移垃圾收集设施。</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（十二）积极按甲方要求参加相关会议和各类培训。</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（十三）必须对</w:t>
      </w:r>
      <w:r>
        <w:rPr>
          <w:rFonts w:hint="eastAsia" w:ascii="宋体" w:hAnsi="宋体" w:cs="宋体"/>
          <w:color w:val="auto"/>
          <w:sz w:val="24"/>
          <w:lang w:val="en-US" w:eastAsia="zh-CN"/>
        </w:rPr>
        <w:t xml:space="preserve">乙方人员</w:t>
      </w:r>
      <w:r>
        <w:rPr>
          <w:rFonts w:hint="eastAsia" w:ascii="宋体" w:hAnsi="宋体" w:eastAsia="宋体" w:cs="宋体"/>
          <w:color w:val="auto"/>
          <w:sz w:val="24"/>
        </w:rPr>
        <w:t xml:space="preserve">进行安全生产、职业技能等培训，教育</w:t>
      </w:r>
      <w:r>
        <w:rPr>
          <w:rFonts w:hint="eastAsia" w:ascii="宋体" w:hAnsi="宋体" w:cs="宋体"/>
          <w:color w:val="auto"/>
          <w:sz w:val="24"/>
          <w:lang w:val="en-US" w:eastAsia="zh-CN"/>
        </w:rPr>
        <w:t xml:space="preserve">乙方人员</w:t>
      </w:r>
      <w:r>
        <w:rPr>
          <w:rFonts w:hint="eastAsia" w:ascii="宋体" w:hAnsi="宋体" w:eastAsia="宋体" w:cs="宋体"/>
          <w:color w:val="auto"/>
          <w:sz w:val="24"/>
        </w:rPr>
        <w:t xml:space="preserve">严格遵守国家法律法规</w:t>
      </w:r>
      <w:r>
        <w:rPr>
          <w:rFonts w:hint="eastAsia" w:ascii="宋体" w:hAnsi="宋体" w:cs="宋体"/>
          <w:color w:val="auto"/>
          <w:sz w:val="24"/>
          <w:lang w:val="en-US" w:eastAsia="zh-CN"/>
        </w:rPr>
        <w:t xml:space="preserve">规章</w:t>
      </w:r>
      <w:r>
        <w:rPr>
          <w:rFonts w:hint="eastAsia" w:ascii="宋体" w:hAnsi="宋体" w:eastAsia="宋体" w:cs="宋体"/>
          <w:color w:val="auto"/>
          <w:sz w:val="24"/>
        </w:rPr>
        <w:t xml:space="preserve">、环卫作业及安全操作规程。作业人员应经</w:t>
      </w:r>
      <w:r>
        <w:rPr>
          <w:rFonts w:hint="eastAsia" w:ascii="宋体" w:hAnsi="宋体" w:eastAsia="宋体" w:cs="宋体"/>
          <w:color w:val="000000"/>
          <w:sz w:val="24"/>
        </w:rPr>
        <w:t xml:space="preserve">专业培训后方可上岗作业。</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（十四）接受政府相关部门的财务</w:t>
      </w:r>
      <w:r>
        <w:rPr>
          <w:rFonts w:hint="eastAsia" w:ascii="宋体" w:hAnsi="宋体" w:cs="宋体"/>
          <w:color w:val="auto"/>
          <w:sz w:val="24"/>
          <w:lang w:val="en-US" w:eastAsia="zh-CN"/>
        </w:rPr>
        <w:t xml:space="preserve">审计</w:t>
      </w:r>
      <w:r>
        <w:rPr>
          <w:rFonts w:hint="eastAsia" w:ascii="宋体" w:hAnsi="宋体" w:eastAsia="宋体" w:cs="宋体"/>
          <w:color w:val="auto"/>
          <w:sz w:val="24"/>
        </w:rPr>
        <w:t xml:space="preserve">审核，提供真实有效资料。</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（十五）按照</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中华人民共和国劳动合同法》等法律法规规章和政策依法用人用工，</w:t>
      </w:r>
      <w:r>
        <w:rPr>
          <w:rFonts w:hint="eastAsia" w:ascii="宋体" w:hAnsi="宋体" w:eastAsia="宋体" w:cs="宋体"/>
          <w:color w:val="auto"/>
          <w:sz w:val="24"/>
        </w:rPr>
        <w:t xml:space="preserve">按月足额发放人员工资：</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1.一线环卫工人基本工资按照不低于徐州市最低工资标准的</w:t>
      </w:r>
      <w:r>
        <w:rPr>
          <w:rFonts w:hint="eastAsia" w:ascii="宋体" w:hAnsi="宋体" w:eastAsia="宋体" w:cs="宋体"/>
          <w:color w:val="auto"/>
          <w:sz w:val="24"/>
          <w:szCs w:val="24"/>
          <w:highlight w:val="none"/>
          <w:lang w:val="en-US" w:eastAsia="zh-CN" w:bidi="ar-SA"/>
        </w:rPr>
        <w:t xml:space="preserve">110%确定；</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2.按标准发放高温津贴；</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.保证环卫工人休息，延长工作时间、节假日的工资应按相关法律规定执行；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.开设</w:t>
      </w:r>
      <w:r>
        <w:rPr>
          <w:rFonts w:hint="eastAsia" w:ascii="宋体" w:hAnsi="宋体" w:eastAsia="宋体" w:cs="宋体"/>
          <w:color w:val="auto"/>
          <w:sz w:val="24"/>
          <w:szCs w:val="24"/>
          <w:highlight w:val="none"/>
          <w:lang w:val="en-US" w:eastAsia="zh-CN" w:bidi="ar-SA"/>
        </w:rPr>
        <w:t xml:space="preserve">环卫工人</w:t>
      </w:r>
      <w:r>
        <w:rPr>
          <w:rFonts w:hint="eastAsia" w:ascii="宋体" w:hAnsi="宋体" w:eastAsia="宋体" w:cs="宋体"/>
          <w:color w:val="auto"/>
          <w:sz w:val="24"/>
          <w:szCs w:val="24"/>
          <w:highlight w:val="none"/>
          <w:lang w:val="zh-CN" w:eastAsia="zh-CN" w:bidi="ar-SA"/>
        </w:rPr>
        <w:t xml:space="preserve">专用账户；</w:t>
      </w:r>
      <w:r>
        <w:rPr>
          <w:rFonts w:hint="eastAsia" w:ascii="宋体" w:hAnsi="宋体" w:eastAsia="宋体" w:cs="宋体"/>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宋体" w:hAnsi="宋体" w:eastAsia="宋体" w:cs="宋体"/>
          <w:color w:val="auto"/>
          <w:sz w:val="24"/>
          <w:szCs w:val="24"/>
          <w:highlight w:val="none"/>
          <w:lang w:val="zh-CN" w:eastAsia="zh-CN" w:bidi="ar-SA"/>
        </w:rPr>
        <w:t xml:space="preserve">在合同签订之日起</w:t>
      </w:r>
      <w:r>
        <w:rPr>
          <w:rFonts w:hint="eastAsia" w:ascii="宋体" w:hAnsi="宋体" w:eastAsia="宋体" w:cs="宋体"/>
          <w:color w:val="auto"/>
          <w:sz w:val="24"/>
          <w:szCs w:val="24"/>
          <w:highlight w:val="none"/>
          <w:lang w:val="en-US" w:eastAsia="zh-CN" w:bidi="ar-SA"/>
        </w:rPr>
        <w:t xml:space="preserve">30日内，环卫企业开立专用账户、签订资金管理三方（</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、银行）协议。专用账户开立后30日内，需报采购人备案。</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.合同履行期内遇政策调整，要求提高环卫工人待遇的，</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必须于政策调整执行日期起执行，</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不予追加任何费用；</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.环卫工人工作日、休息日按照劳动合同法等法律法规、规章和政策执行。</w:t>
      </w:r>
      <w:r/>
    </w:p>
    <w:p>
      <w:pPr>
        <w:numPr>
          <w:ilvl w:val="0"/>
          <w:numId w:val="0"/>
        </w:numPr>
        <w:ind w:firstLine="24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（十六）按照</w:t>
      </w:r>
      <w:r>
        <w:rPr>
          <w:rFonts w:hint="eastAsia" w:ascii="宋体" w:hAnsi="宋体" w:cs="宋体"/>
          <w:color w:val="auto"/>
          <w:sz w:val="24"/>
          <w:lang w:eastAsia="zh-CN"/>
        </w:rPr>
        <w:t xml:space="preserve">法律法规</w:t>
      </w:r>
      <w:r>
        <w:rPr>
          <w:rFonts w:hint="eastAsia" w:ascii="宋体" w:hAnsi="宋体" w:eastAsia="宋体" w:cs="宋体"/>
          <w:color w:val="auto"/>
          <w:sz w:val="24"/>
        </w:rPr>
        <w:t xml:space="preserve">规定为环卫工人</w:t>
      </w:r>
      <w:r>
        <w:rPr>
          <w:rFonts w:hint="eastAsia" w:ascii="宋体" w:hAnsi="宋体" w:cs="宋体"/>
          <w:color w:val="auto"/>
          <w:sz w:val="24"/>
          <w:lang w:val="en-US" w:eastAsia="zh-CN"/>
        </w:rPr>
        <w:t xml:space="preserve">依法</w:t>
      </w:r>
      <w:r>
        <w:rPr>
          <w:rFonts w:hint="eastAsia" w:ascii="宋体" w:hAnsi="宋体" w:eastAsia="宋体" w:cs="宋体"/>
          <w:color w:val="auto"/>
          <w:sz w:val="24"/>
        </w:rPr>
        <w:t xml:space="preserve">缴纳</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存）</w:t>
      </w:r>
      <w:r>
        <w:rPr>
          <w:rFonts w:hint="eastAsia" w:ascii="宋体" w:hAnsi="宋体" w:eastAsia="宋体" w:cs="宋体"/>
          <w:color w:val="auto"/>
          <w:sz w:val="24"/>
        </w:rPr>
        <w:t xml:space="preserve">包括但不限于社会保险等法律法规</w:t>
      </w:r>
      <w:r>
        <w:rPr>
          <w:rFonts w:hint="eastAsia" w:ascii="宋体" w:hAnsi="宋体" w:cs="宋体"/>
          <w:color w:val="auto"/>
          <w:sz w:val="24"/>
          <w:lang w:val="en-US" w:eastAsia="zh-CN"/>
        </w:rPr>
        <w:t xml:space="preserve">规章和政策</w:t>
      </w:r>
      <w:r>
        <w:rPr>
          <w:rFonts w:hint="eastAsia" w:ascii="宋体" w:hAnsi="宋体" w:eastAsia="宋体" w:cs="宋体"/>
          <w:color w:val="auto"/>
          <w:sz w:val="24"/>
        </w:rPr>
        <w:t xml:space="preserve">规定的一切费用，</w:t>
      </w:r>
      <w:r>
        <w:rPr>
          <w:rFonts w:hint="eastAsia" w:ascii="宋体" w:hAnsi="宋体" w:cs="宋体"/>
          <w:color w:val="auto"/>
          <w:sz w:val="24"/>
          <w:lang w:eastAsia="zh-CN"/>
        </w:rPr>
        <w:t xml:space="preserve">并另行</w:t>
      </w:r>
      <w:r>
        <w:rPr>
          <w:rFonts w:hint="eastAsia" w:ascii="宋体" w:hAnsi="宋体" w:eastAsia="宋体" w:cs="宋体"/>
          <w:color w:val="auto"/>
          <w:sz w:val="24"/>
        </w:rPr>
        <w:t xml:space="preserve">为环卫工人缴纳商业保险。</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十七</w:t>
      </w:r>
      <w:r>
        <w:rPr>
          <w:rFonts w:hint="eastAsia" w:ascii="宋体" w:hAnsi="宋体" w:eastAsia="宋体" w:cs="宋体"/>
          <w:color w:val="auto"/>
          <w:sz w:val="24"/>
          <w:highlight w:val="none"/>
        </w:rPr>
        <w:t xml:space="preserve">）</w:t>
      </w:r>
      <w:r>
        <w:rPr>
          <w:rFonts w:hint="eastAsia" w:ascii="宋体" w:hAnsi="宋体" w:eastAsia="宋体" w:cs="宋体"/>
          <w:color w:val="auto"/>
          <w:sz w:val="24"/>
        </w:rPr>
        <w:t xml:space="preserve">自觉接受甲方及其上级行政主管部门、劳动监察</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人社</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部门的管理、监督和检查，根据需要提供相关的检查文件和资料，以及</w:t>
      </w:r>
      <w:r>
        <w:rPr>
          <w:rFonts w:hint="eastAsia" w:ascii="宋体" w:hAnsi="宋体" w:cs="宋体"/>
          <w:color w:val="auto"/>
          <w:sz w:val="24"/>
          <w:lang w:eastAsia="zh-CN"/>
        </w:rPr>
        <w:t xml:space="preserve">做必要</w:t>
      </w:r>
      <w:r>
        <w:rPr>
          <w:rFonts w:hint="eastAsia" w:ascii="宋体" w:hAnsi="宋体" w:eastAsia="宋体" w:cs="宋体"/>
          <w:color w:val="auto"/>
          <w:sz w:val="24"/>
        </w:rPr>
        <w:t xml:space="preserve">的解释和说明，乙方不得</w:t>
      </w:r>
      <w:r>
        <w:rPr>
          <w:rFonts w:hint="eastAsia" w:ascii="宋体" w:hAnsi="宋体" w:cs="宋体"/>
          <w:color w:val="auto"/>
          <w:sz w:val="24"/>
          <w:lang w:eastAsia="zh-CN"/>
        </w:rPr>
        <w:t xml:space="preserve">阻挠</w:t>
      </w:r>
      <w:r>
        <w:rPr>
          <w:rFonts w:hint="eastAsia" w:ascii="宋体" w:hAnsi="宋体" w:eastAsia="宋体" w:cs="宋体"/>
          <w:color w:val="auto"/>
          <w:sz w:val="24"/>
        </w:rPr>
        <w:t xml:space="preserve">检查人员的检查工作。</w:t>
      </w:r>
      <w:r/>
    </w:p>
    <w:p>
      <w:pPr>
        <w:numPr>
          <w:ilvl w:val="0"/>
          <w:numId w:val="0"/>
        </w:num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十八</w:t>
      </w:r>
      <w:r>
        <w:rPr>
          <w:rFonts w:hint="eastAsia" w:ascii="宋体" w:hAnsi="宋体" w:eastAsia="宋体" w:cs="宋体"/>
          <w:color w:val="auto"/>
          <w:sz w:val="24"/>
        </w:rPr>
        <w:t xml:space="preserve">）</w:t>
      </w:r>
      <w:r>
        <w:rPr>
          <w:rFonts w:hint="default" w:ascii="宋体" w:hAnsi="宋体" w:eastAsia="宋体" w:cs="宋体"/>
          <w:color w:val="auto"/>
          <w:sz w:val="24"/>
          <w:szCs w:val="24"/>
          <w:lang w:val="en-US" w:eastAsia="zh-CN" w:bidi="ar"/>
        </w:rPr>
        <w:t xml:space="preserve">乙方须严格</w:t>
      </w:r>
      <w:r>
        <w:rPr>
          <w:rFonts w:hint="default" w:ascii="宋体" w:hAnsi="宋体" w:eastAsia="宋体" w:cs="宋体"/>
          <w:color w:val="auto"/>
          <w:sz w:val="24"/>
          <w:szCs w:val="24"/>
          <w:highlight w:val="none"/>
          <w:lang w:val="en-US" w:eastAsia="zh-CN" w:bidi="ar"/>
        </w:rPr>
        <w:t xml:space="preserve">按照甲方提供的技术参数，配齐环卫信息系统相关设备，并自行承担设备安装、后期运维等全部相关费用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其中人员监管能够实时获取人员信息位置</w:t>
      </w:r>
      <w:r>
        <w:rPr>
          <w:rFonts w:hint="eastAsia" w:ascii="宋体" w:hAnsi="宋体" w:cs="宋体"/>
          <w:color w:val="auto"/>
          <w:sz w:val="24"/>
          <w:highlight w:val="none"/>
          <w:lang w:eastAsia="zh-CN"/>
        </w:rPr>
        <w:t xml:space="preserve">、应急救助、实时通话等功能。</w:t>
      </w:r>
      <w:r>
        <w:rPr>
          <w:rFonts w:hint="default" w:ascii="宋体" w:hAnsi="宋体" w:eastAsia="宋体" w:cs="宋体"/>
          <w:color w:val="auto"/>
          <w:sz w:val="24"/>
          <w:szCs w:val="24"/>
          <w:highlight w:val="none"/>
          <w:lang w:val="en-US" w:eastAsia="zh-CN" w:bidi="ar"/>
        </w:rPr>
        <w:t xml:space="preserve">车辆监管系统可实时采集</w:t>
      </w:r>
      <w:r>
        <w:rPr>
          <w:rFonts w:hint="default" w:ascii="宋体" w:hAnsi="宋体" w:eastAsia="宋体" w:cs="宋体"/>
          <w:sz w:val="24"/>
          <w:szCs w:val="24"/>
          <w:highlight w:val="none"/>
          <w:lang w:val="en-US" w:eastAsia="zh-CN" w:bidi="ar"/>
        </w:rPr>
        <w:t xml:space="preserve">环卫车辆位置信息、视频影像、行驶轨迹、作业状态等相关作业数据</w:t>
      </w:r>
      <w:r>
        <w:rPr>
          <w:rFonts w:hint="eastAsia" w:ascii="宋体" w:hAnsi="宋体" w:cs="宋体"/>
          <w:sz w:val="24"/>
          <w:szCs w:val="24"/>
          <w:highlight w:val="none"/>
          <w:lang w:val="en-US" w:eastAsia="zh-CN" w:bidi="ar"/>
        </w:rPr>
        <w:t xml:space="preserve">。</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十九</w:t>
      </w:r>
      <w:r>
        <w:rPr>
          <w:rFonts w:hint="eastAsia" w:ascii="宋体" w:hAnsi="宋体" w:eastAsia="宋体" w:cs="宋体"/>
          <w:color w:val="000000"/>
          <w:sz w:val="24"/>
          <w:highlight w:val="none"/>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w:t>
      </w:r>
      <w:r>
        <w:rPr>
          <w:rFonts w:hint="eastAsia" w:ascii="宋体" w:hAnsi="宋体" w:eastAsia="宋体" w:cs="宋体"/>
          <w:color w:val="auto"/>
          <w:sz w:val="24"/>
          <w:highlight w:val="none"/>
        </w:rPr>
        <w:t xml:space="preserve">于7天内更换，并报请甲方同意</w:t>
      </w:r>
      <w:r>
        <w:rPr>
          <w:rFonts w:hint="eastAsia" w:ascii="宋体" w:hAnsi="宋体" w:eastAsia="宋体" w:cs="宋体"/>
          <w:color w:val="auto"/>
          <w:sz w:val="24"/>
        </w:rPr>
        <w:t xml:space="preserve">。</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（二十）按照相关法律法规</w:t>
      </w:r>
      <w:r>
        <w:rPr>
          <w:rFonts w:hint="eastAsia" w:ascii="宋体" w:hAnsi="宋体" w:cs="宋体"/>
          <w:color w:val="auto"/>
          <w:sz w:val="24"/>
          <w:lang w:val="en-US" w:eastAsia="zh-CN"/>
        </w:rPr>
        <w:t xml:space="preserve">规章</w:t>
      </w:r>
      <w:r>
        <w:rPr>
          <w:rFonts w:hint="eastAsia" w:ascii="宋体" w:hAnsi="宋体" w:eastAsia="宋体" w:cs="宋体"/>
          <w:color w:val="auto"/>
          <w:sz w:val="24"/>
        </w:rPr>
        <w:t xml:space="preserve">和行业标准</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规范</w:t>
      </w:r>
      <w:r>
        <w:rPr>
          <w:rFonts w:hint="eastAsia" w:ascii="宋体" w:hAnsi="宋体" w:eastAsia="宋体" w:cs="宋体"/>
          <w:color w:val="auto"/>
          <w:sz w:val="24"/>
        </w:rPr>
        <w:t xml:space="preserve">要求，规范污水</w:t>
      </w:r>
      <w:r>
        <w:rPr>
          <w:rFonts w:hint="eastAsia" w:ascii="宋体" w:hAnsi="宋体" w:cs="宋体"/>
          <w:color w:val="auto"/>
          <w:sz w:val="24"/>
          <w:lang w:eastAsia="zh-CN"/>
        </w:rPr>
        <w:t xml:space="preserve">等其他废弃物</w:t>
      </w:r>
      <w:r>
        <w:rPr>
          <w:rFonts w:hint="eastAsia" w:ascii="宋体" w:hAnsi="宋体" w:eastAsia="宋体" w:cs="宋体"/>
          <w:color w:val="auto"/>
          <w:sz w:val="24"/>
        </w:rPr>
        <w:t xml:space="preserve">排放</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处理</w:t>
      </w:r>
      <w:r>
        <w:rPr>
          <w:rFonts w:hint="eastAsia" w:ascii="宋体" w:hAnsi="宋体" w:eastAsia="宋体" w:cs="宋体"/>
          <w:color w:val="auto"/>
          <w:sz w:val="24"/>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二十一）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pStyle w:val="917"/>
        <w:ind w:left="0" w:right="11" w:firstLine="480"/>
        <w:jc w:val="left"/>
        <w:keepLines w:val="0"/>
        <w:keepNext w:val="0"/>
        <w:pageBreakBefore w:val="0"/>
        <w:spacing w:line="400" w:lineRule="exact"/>
        <w:widowControl w:val="off"/>
        <w:rPr>
          <w:rFonts w:hint="default" w:ascii="宋体" w:hAnsi="宋体" w:cs="宋体"/>
          <w:color w:val="auto"/>
          <w:sz w:val="24"/>
          <w:highlight w:val="none"/>
          <w:lang w:val="en-US" w:eastAsia="zh-CN"/>
        </w:rPr>
        <w:outlineLvl w:val="9"/>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lang w:eastAsia="zh-CN"/>
        </w:rPr>
        <w:t xml:space="preserve">）公厕管理间、工具间严禁使用明火、燃气及大功率电器；严禁违规住人、留宿过夜，</w:t>
      </w:r>
      <w:r>
        <w:rPr>
          <w:rFonts w:hint="eastAsia" w:ascii="宋体" w:hAnsi="宋体" w:cs="宋体"/>
          <w:color w:val="auto"/>
          <w:sz w:val="24"/>
          <w:highlight w:val="none"/>
          <w:lang w:val="en-US" w:eastAsia="zh-CN"/>
        </w:rPr>
        <w:t xml:space="preserve">因违规使用造成安全事故由乙方自行承担。</w:t>
      </w:r>
      <w:r/>
    </w:p>
    <w:p>
      <w:pPr>
        <w:pStyle w:val="917"/>
        <w:ind w:left="0" w:right="11" w:firstLine="480"/>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（二十三）未经甲方书面批准，乙方不得将投入本项目的设备（车辆）用于其他项目。</w:t>
      </w:r>
      <w:r/>
    </w:p>
    <w:p>
      <w:pPr>
        <w:pStyle w:val="917"/>
        <w:ind w:left="0" w:right="11" w:firstLine="480"/>
        <w:jc w:val="left"/>
        <w:keepLines w:val="0"/>
        <w:keepNext w:val="0"/>
        <w:pageBreakBefore w:val="0"/>
        <w:spacing w:line="400" w:lineRule="exact"/>
        <w:widowControl w:val="off"/>
        <w:rPr>
          <w:rFonts w:hint="default"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（二十四）乙方应全面落实法律法规规定的相关生活垃圾及环境污染防治的相关要求。</w:t>
      </w:r>
      <w:r/>
    </w:p>
    <w:p>
      <w:pPr>
        <w:pStyle w:val="917"/>
        <w:ind w:left="0" w:right="11" w:firstLine="480"/>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r>
      <w:r/>
    </w:p>
    <w:p>
      <w:pPr>
        <w:jc w:val="center"/>
        <w:spacing w:line="360" w:lineRule="auto"/>
        <w:tabs>
          <w:tab w:val="center" w:pos="5131" w:leader="none"/>
        </w:tabs>
        <w:rPr>
          <w:rFonts w:hint="eastAsia" w:ascii="宋体" w:hAnsi="宋体" w:eastAsia="宋体" w:cs="宋体"/>
          <w:b/>
          <w:bCs/>
          <w:color w:val="auto"/>
          <w:sz w:val="24"/>
        </w:rPr>
      </w:pPr>
      <w:r>
        <w:rPr>
          <w:rFonts w:hint="eastAsia" w:ascii="宋体" w:hAnsi="宋体" w:eastAsia="宋体" w:cs="宋体"/>
          <w:b/>
          <w:bCs/>
          <w:color w:val="auto"/>
          <w:sz w:val="24"/>
        </w:rPr>
        <w:t xml:space="preserve">第六节  不间断服务约定</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w:t>
      </w:r>
      <w:r>
        <w:rPr>
          <w:rFonts w:hint="eastAsia" w:ascii="宋体" w:hAnsi="宋体" w:cs="宋体"/>
          <w:color w:val="auto"/>
          <w:sz w:val="24"/>
          <w:lang w:val="en-US" w:eastAsia="zh-CN"/>
        </w:rPr>
        <w:t xml:space="preserve">九</w:t>
      </w:r>
      <w:r>
        <w:rPr>
          <w:rFonts w:hint="eastAsia" w:ascii="宋体" w:hAnsi="宋体" w:eastAsia="宋体" w:cs="宋体"/>
          <w:color w:val="auto"/>
          <w:sz w:val="24"/>
        </w:rPr>
        <w:t xml:space="preserve">条  乙方不得因法定代表人变更</w:t>
      </w:r>
      <w:r>
        <w:rPr>
          <w:rFonts w:hint="eastAsia" w:ascii="宋体" w:hAnsi="宋体" w:cs="宋体"/>
          <w:color w:val="auto"/>
          <w:sz w:val="24"/>
          <w:lang w:eastAsia="zh-CN"/>
        </w:rPr>
        <w:t xml:space="preserve">、企业经营不善</w:t>
      </w:r>
      <w:r>
        <w:rPr>
          <w:rFonts w:hint="eastAsia" w:ascii="宋体" w:hAnsi="宋体" w:eastAsia="宋体" w:cs="宋体"/>
          <w:color w:val="auto"/>
          <w:sz w:val="24"/>
        </w:rPr>
        <w:t xml:space="preserve">或其他管理失缺而影响服务质量；</w:t>
      </w:r>
      <w:r/>
    </w:p>
    <w:p>
      <w:pPr>
        <w:numPr>
          <w:ilvl w:val="0"/>
          <w:numId w:val="0"/>
        </w:numPr>
        <w:ind w:firstLine="480"/>
        <w:spacing w:line="360" w:lineRule="auto"/>
        <w:rPr>
          <w:rFonts w:hint="eastAsia" w:ascii="宋体" w:hAnsi="宋体" w:eastAsia="宋体" w:cs="宋体"/>
          <w:strike w:val="0"/>
          <w:color w:val="auto"/>
          <w:sz w:val="24"/>
        </w:rPr>
      </w:pPr>
      <w:r>
        <w:rPr>
          <w:rFonts w:hint="eastAsia" w:ascii="宋体" w:hAnsi="宋体" w:eastAsia="宋体" w:cs="宋体"/>
          <w:color w:val="auto"/>
          <w:sz w:val="24"/>
        </w:rPr>
        <w:t xml:space="preserve">第</w:t>
      </w:r>
      <w:r>
        <w:rPr>
          <w:rFonts w:hint="eastAsia" w:ascii="宋体" w:hAnsi="宋体" w:cs="宋体"/>
          <w:color w:val="auto"/>
          <w:sz w:val="24"/>
          <w:lang w:val="en-US" w:eastAsia="zh-CN"/>
        </w:rPr>
        <w:t xml:space="preserve">二十</w:t>
      </w:r>
      <w:r>
        <w:rPr>
          <w:rFonts w:hint="eastAsia" w:ascii="宋体" w:hAnsi="宋体" w:eastAsia="宋体" w:cs="宋体"/>
          <w:color w:val="auto"/>
          <w:sz w:val="24"/>
        </w:rPr>
        <w:t xml:space="preserve">条  </w:t>
      </w:r>
      <w:r>
        <w:rPr>
          <w:rFonts w:hint="eastAsia" w:ascii="宋体" w:hAnsi="宋体" w:eastAsia="宋体" w:cs="宋体"/>
          <w:strike w:val="0"/>
          <w:color w:val="auto"/>
          <w:sz w:val="24"/>
        </w:rPr>
        <w:t xml:space="preserve">乙方应保证其所服务项目的人员</w:t>
      </w:r>
      <w:r>
        <w:rPr>
          <w:rFonts w:hint="eastAsia" w:ascii="宋体" w:hAnsi="宋体" w:cs="宋体"/>
          <w:strike w:val="0"/>
          <w:color w:val="auto"/>
          <w:sz w:val="24"/>
          <w:lang w:val="en-US" w:eastAsia="zh-CN"/>
        </w:rPr>
        <w:t xml:space="preserve">数量</w:t>
      </w:r>
      <w:r>
        <w:rPr>
          <w:rFonts w:hint="eastAsia" w:ascii="宋体" w:hAnsi="宋体" w:eastAsia="宋体" w:cs="宋体"/>
          <w:strike w:val="0"/>
          <w:color w:val="auto"/>
          <w:sz w:val="24"/>
        </w:rPr>
        <w:t xml:space="preserve">符合合同约定</w:t>
      </w:r>
      <w:r>
        <w:rPr>
          <w:rFonts w:hint="eastAsia" w:ascii="宋体" w:hAnsi="宋体" w:cs="宋体"/>
          <w:strike w:val="0"/>
          <w:color w:val="auto"/>
          <w:sz w:val="24"/>
          <w:lang w:val="en-US" w:eastAsia="zh-CN"/>
        </w:rPr>
        <w:t xml:space="preserve">和投标文件承诺</w:t>
      </w:r>
      <w:r>
        <w:rPr>
          <w:rFonts w:hint="eastAsia" w:ascii="宋体" w:hAnsi="宋体" w:eastAsia="宋体" w:cs="宋体"/>
          <w:strike w:val="0"/>
          <w:color w:val="auto"/>
          <w:sz w:val="24"/>
        </w:rPr>
        <w:t xml:space="preserve">。乙方使用无人设备替代人工的，须事先报甲方书面批准。经批准的，可相应核减</w:t>
      </w:r>
      <w:r>
        <w:rPr>
          <w:rFonts w:hint="eastAsia" w:ascii="宋体" w:hAnsi="宋体" w:cs="宋体"/>
          <w:strike w:val="0"/>
          <w:color w:val="auto"/>
          <w:sz w:val="24"/>
          <w:lang w:val="en-US" w:eastAsia="zh-CN"/>
        </w:rPr>
        <w:t xml:space="preserve">作业</w:t>
      </w:r>
      <w:r>
        <w:rPr>
          <w:rFonts w:hint="eastAsia" w:ascii="宋体" w:hAnsi="宋体" w:eastAsia="宋体" w:cs="宋体"/>
          <w:strike w:val="0"/>
          <w:color w:val="auto"/>
          <w:sz w:val="24"/>
        </w:rPr>
        <w:t xml:space="preserve">人员数</w:t>
      </w:r>
      <w:r>
        <w:rPr>
          <w:rFonts w:hint="eastAsia" w:ascii="宋体" w:hAnsi="宋体" w:cs="宋体"/>
          <w:strike w:val="0"/>
          <w:color w:val="auto"/>
          <w:sz w:val="24"/>
          <w:lang w:val="en-US" w:eastAsia="zh-CN"/>
        </w:rPr>
        <w:t xml:space="preserve">量</w:t>
      </w:r>
      <w:r>
        <w:rPr>
          <w:rFonts w:hint="eastAsia" w:ascii="宋体" w:hAnsi="宋体" w:eastAsia="宋体" w:cs="宋体"/>
          <w:strike w:val="0"/>
          <w:color w:val="auto"/>
          <w:sz w:val="24"/>
        </w:rPr>
        <w:t xml:space="preserve">。</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w:t>
      </w:r>
      <w:r>
        <w:rPr>
          <w:rFonts w:hint="eastAsia" w:ascii="宋体" w:hAnsi="宋体" w:cs="宋体"/>
          <w:color w:val="auto"/>
          <w:sz w:val="24"/>
          <w:lang w:val="en-US" w:eastAsia="zh-CN"/>
        </w:rPr>
        <w:t xml:space="preserve">二十一</w:t>
      </w:r>
      <w:r>
        <w:rPr>
          <w:rFonts w:hint="eastAsia" w:ascii="宋体" w:hAnsi="宋体" w:eastAsia="宋体" w:cs="宋体"/>
          <w:color w:val="auto"/>
          <w:sz w:val="24"/>
        </w:rPr>
        <w:t xml:space="preserve">条  乙方在任何情况下都必须保证其所服务项目的</w:t>
      </w:r>
      <w:r>
        <w:rPr>
          <w:rFonts w:hint="eastAsia" w:ascii="宋体" w:hAnsi="宋体" w:eastAsia="宋体" w:cs="宋体"/>
          <w:color w:val="auto"/>
          <w:sz w:val="24"/>
          <w:lang w:val="en-US" w:eastAsia="zh-CN"/>
        </w:rPr>
        <w:t xml:space="preserve">车辆、</w:t>
      </w:r>
      <w:r>
        <w:rPr>
          <w:rFonts w:hint="eastAsia" w:ascii="宋体" w:hAnsi="宋体" w:eastAsia="宋体" w:cs="宋体"/>
          <w:color w:val="auto"/>
          <w:sz w:val="24"/>
        </w:rPr>
        <w:t xml:space="preserve">设备数量及运行状态符合合同约定。</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tabs>
          <w:tab w:val="center" w:pos="5131" w:leader="none"/>
        </w:tabs>
        <w:rPr>
          <w:rFonts w:hint="eastAsia" w:ascii="宋体" w:hAnsi="宋体" w:eastAsia="宋体" w:cs="宋体"/>
          <w:b/>
          <w:bCs/>
          <w:color w:val="auto"/>
          <w:sz w:val="24"/>
        </w:rPr>
      </w:pPr>
      <w:r>
        <w:rPr>
          <w:rFonts w:hint="eastAsia" w:ascii="宋体" w:hAnsi="宋体" w:eastAsia="宋体" w:cs="宋体"/>
          <w:b/>
          <w:bCs/>
          <w:color w:val="auto"/>
          <w:sz w:val="24"/>
        </w:rPr>
        <w:t xml:space="preserve">第七节  项目接管</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第二十</w:t>
      </w:r>
      <w:r>
        <w:rPr>
          <w:rFonts w:hint="eastAsia" w:ascii="宋体" w:hAnsi="宋体" w:cs="宋体"/>
          <w:color w:val="auto"/>
          <w:sz w:val="24"/>
          <w:lang w:val="en-US" w:eastAsia="zh-CN"/>
        </w:rPr>
        <w:t xml:space="preserve">二</w:t>
      </w:r>
      <w:r>
        <w:rPr>
          <w:rFonts w:hint="eastAsia" w:ascii="宋体" w:hAnsi="宋体" w:eastAsia="宋体" w:cs="宋体"/>
          <w:color w:val="auto"/>
          <w:sz w:val="24"/>
        </w:rPr>
        <w:t xml:space="preserve">条  甲方有权在下列情形下接管乙方项目：</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（一）因乙方经营管理不善，发生重大质量、生产安全事故</w:t>
      </w:r>
      <w:r>
        <w:rPr>
          <w:rFonts w:hint="eastAsia" w:ascii="宋体" w:hAnsi="宋体" w:cs="宋体"/>
          <w:color w:val="auto"/>
          <w:sz w:val="24"/>
          <w:lang w:val="en-US" w:eastAsia="zh-CN"/>
        </w:rPr>
        <w:t xml:space="preserve">的</w:t>
      </w:r>
      <w:r>
        <w:rPr>
          <w:rFonts w:hint="eastAsia" w:ascii="宋体" w:hAnsi="宋体" w:eastAsia="宋体" w:cs="宋体"/>
          <w:color w:val="auto"/>
          <w:sz w:val="24"/>
        </w:rPr>
        <w:t xml:space="preserve">；</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（二）乙方擅自停业、歇业</w:t>
      </w:r>
      <w:r>
        <w:rPr>
          <w:rFonts w:hint="eastAsia" w:ascii="宋体" w:hAnsi="宋体" w:cs="宋体"/>
          <w:color w:val="auto"/>
          <w:sz w:val="24"/>
          <w:lang w:val="en-US" w:eastAsia="zh-CN"/>
        </w:rPr>
        <w:t xml:space="preserve">的</w:t>
      </w:r>
      <w:r>
        <w:rPr>
          <w:rFonts w:hint="eastAsia" w:ascii="宋体" w:hAnsi="宋体" w:eastAsia="宋体" w:cs="宋体"/>
          <w:color w:val="auto"/>
          <w:sz w:val="24"/>
        </w:rPr>
        <w:t xml:space="preserve">；</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（三）乙方作业过</w:t>
      </w:r>
      <w:r>
        <w:rPr>
          <w:rFonts w:hint="eastAsia" w:ascii="宋体" w:hAnsi="宋体" w:eastAsia="宋体" w:cs="宋体"/>
          <w:color w:val="auto"/>
          <w:sz w:val="24"/>
          <w:lang w:eastAsia="zh-CN"/>
        </w:rPr>
        <w:t xml:space="preserve">程中</w:t>
      </w:r>
      <w:r>
        <w:rPr>
          <w:rFonts w:hint="eastAsia" w:ascii="宋体" w:hAnsi="宋体" w:eastAsia="宋体" w:cs="宋体"/>
          <w:color w:val="auto"/>
          <w:sz w:val="24"/>
        </w:rPr>
        <w:t xml:space="preserve">造成重大环境污染</w:t>
      </w:r>
      <w:r>
        <w:rPr>
          <w:rFonts w:hint="eastAsia" w:ascii="宋体" w:hAnsi="宋体" w:cs="宋体"/>
          <w:color w:val="auto"/>
          <w:sz w:val="24"/>
          <w:lang w:val="en-US" w:eastAsia="zh-CN"/>
        </w:rPr>
        <w:t xml:space="preserve">的</w:t>
      </w:r>
      <w:r>
        <w:rPr>
          <w:rFonts w:hint="eastAsia" w:ascii="宋体" w:hAnsi="宋体" w:eastAsia="宋体" w:cs="宋体"/>
          <w:color w:val="auto"/>
          <w:sz w:val="24"/>
        </w:rPr>
        <w:t xml:space="preserve">；</w:t>
      </w:r>
      <w:r/>
    </w:p>
    <w:p>
      <w:pPr>
        <w:numPr>
          <w:ilvl w:val="0"/>
          <w:numId w:val="0"/>
        </w:num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四）乙方不</w:t>
      </w:r>
      <w:r>
        <w:rPr>
          <w:rFonts w:hint="eastAsia" w:ascii="宋体" w:hAnsi="宋体" w:cs="宋体"/>
          <w:color w:val="auto"/>
          <w:sz w:val="24"/>
          <w:lang w:val="en-US" w:eastAsia="zh-CN"/>
        </w:rPr>
        <w:t xml:space="preserve">履行</w:t>
      </w:r>
      <w:r>
        <w:rPr>
          <w:rFonts w:hint="eastAsia" w:ascii="宋体" w:hAnsi="宋体" w:eastAsia="宋体" w:cs="宋体"/>
          <w:color w:val="auto"/>
          <w:sz w:val="24"/>
          <w:lang w:val="en-US" w:eastAsia="zh-CN"/>
        </w:rPr>
        <w:t xml:space="preserve">应急</w:t>
      </w:r>
      <w:r>
        <w:rPr>
          <w:rFonts w:hint="eastAsia" w:ascii="宋体" w:hAnsi="宋体" w:cs="宋体"/>
          <w:color w:val="auto"/>
          <w:sz w:val="24"/>
          <w:lang w:val="en-US" w:eastAsia="zh-CN"/>
        </w:rPr>
        <w:t xml:space="preserve">处置义务</w:t>
      </w:r>
      <w:r>
        <w:rPr>
          <w:rFonts w:hint="eastAsia" w:ascii="宋体" w:hAnsi="宋体" w:eastAsia="宋体" w:cs="宋体"/>
          <w:color w:val="auto"/>
          <w:sz w:val="24"/>
          <w:lang w:val="en-US" w:eastAsia="zh-CN"/>
        </w:rPr>
        <w:t xml:space="preserve">或者拒不执行甲方应急</w:t>
      </w:r>
      <w:r>
        <w:rPr>
          <w:rFonts w:hint="eastAsia" w:ascii="宋体" w:hAnsi="宋体" w:cs="宋体"/>
          <w:color w:val="auto"/>
          <w:sz w:val="24"/>
          <w:lang w:val="en-US" w:eastAsia="zh-CN"/>
        </w:rPr>
        <w:t xml:space="preserve">处置</w:t>
      </w:r>
      <w:r>
        <w:rPr>
          <w:rFonts w:hint="eastAsia" w:ascii="宋体" w:hAnsi="宋体" w:eastAsia="宋体" w:cs="宋体"/>
          <w:color w:val="auto"/>
          <w:sz w:val="24"/>
          <w:lang w:val="en-US" w:eastAsia="zh-CN"/>
        </w:rPr>
        <w:t xml:space="preserve">安排的；</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五</w:t>
      </w:r>
      <w:r>
        <w:rPr>
          <w:rFonts w:hint="eastAsia" w:ascii="宋体" w:hAnsi="宋体" w:eastAsia="宋体" w:cs="宋体"/>
          <w:color w:val="auto"/>
          <w:sz w:val="24"/>
        </w:rPr>
        <w:t xml:space="preserve">）其他重大、紧急可能</w:t>
      </w:r>
      <w:r>
        <w:rPr>
          <w:rFonts w:hint="eastAsia" w:ascii="宋体" w:hAnsi="宋体" w:cs="宋体"/>
          <w:color w:val="auto"/>
          <w:sz w:val="24"/>
          <w:lang w:eastAsia="zh-CN"/>
        </w:rPr>
        <w:t xml:space="preserve">危及</w:t>
      </w:r>
      <w:r>
        <w:rPr>
          <w:rFonts w:hint="eastAsia" w:ascii="宋体" w:hAnsi="宋体" w:eastAsia="宋体" w:cs="宋体"/>
          <w:color w:val="auto"/>
          <w:sz w:val="24"/>
        </w:rPr>
        <w:t xml:space="preserve">公共安全行为的。</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auto"/>
          <w:sz w:val="24"/>
        </w:rPr>
        <w:t xml:space="preserve">乙方必须对其过错承担责任，包括经济赔偿责任、违约责任，事</w:t>
      </w:r>
      <w:r>
        <w:rPr>
          <w:rFonts w:hint="eastAsia" w:ascii="宋体" w:hAnsi="宋体" w:eastAsia="宋体" w:cs="宋体"/>
          <w:color w:val="000000"/>
          <w:sz w:val="24"/>
        </w:rPr>
        <w:t xml:space="preserve">故处理后是否恢复履行合同由甲方决定。</w:t>
      </w:r>
      <w:r/>
    </w:p>
    <w:p>
      <w:pPr>
        <w:jc w:val="center"/>
        <w:spacing w:line="360" w:lineRule="auto"/>
        <w:tabs>
          <w:tab w:val="center" w:pos="5131" w:leader="none"/>
        </w:tabs>
        <w:rPr>
          <w:rFonts w:hint="eastAsia" w:ascii="宋体" w:hAnsi="宋体" w:eastAsia="宋体" w:cs="宋体"/>
          <w:b/>
          <w:bCs/>
          <w:color w:val="auto"/>
          <w:sz w:val="24"/>
        </w:rPr>
      </w:pPr>
      <w:r>
        <w:rPr>
          <w:rFonts w:hint="eastAsia" w:ascii="宋体" w:hAnsi="宋体" w:eastAsia="宋体" w:cs="宋体"/>
          <w:b/>
          <w:bCs/>
          <w:color w:val="auto"/>
          <w:sz w:val="24"/>
        </w:rPr>
        <w:t xml:space="preserve">第八节  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合同一方不履行合同义务或违反履行合同义务约定的，应当承担继续履行、采取补救措施或者赔偿损失等违约责任。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1.乙方应按招标文件要求配备环卫作业人员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所有人员不得跨标段兼职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串用、共用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，每发现</w:t>
      </w: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人，</w:t>
      </w:r>
      <w:r>
        <w:rPr>
          <w:rFonts w:hint="eastAsia" w:ascii="宋体" w:hAnsi="宋体" w:cs="宋体"/>
          <w:color w:val="auto"/>
          <w:sz w:val="24"/>
          <w:highlight w:val="none"/>
          <w:lang w:val="en-US" w:eastAsia="zh-CN"/>
        </w:rPr>
        <w:t xml:space="preserve">扣除2000</w:t>
      </w:r>
      <w:r>
        <w:rPr>
          <w:rFonts w:hint="eastAsia" w:ascii="宋体" w:hAnsi="宋体" w:eastAsia="宋体" w:cs="宋体"/>
          <w:color w:val="auto"/>
          <w:sz w:val="24"/>
          <w:highlight w:val="none"/>
        </w:rPr>
        <w:t xml:space="preserve">元/每人次违约金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.实际出勤人员缺员未报备的，每发现1起，</w:t>
      </w:r>
      <w:r>
        <w:rPr>
          <w:rFonts w:hint="eastAsia" w:ascii="宋体" w:hAnsi="宋体" w:cs="宋体"/>
          <w:color w:val="auto"/>
          <w:sz w:val="24"/>
          <w:highlight w:val="none"/>
          <w:lang w:val="en-US" w:eastAsia="zh-CN"/>
        </w:rPr>
        <w:t xml:space="preserve">扣除</w:t>
      </w:r>
      <w:r>
        <w:rPr>
          <w:rFonts w:hint="eastAsia" w:ascii="宋体" w:hAnsi="宋体" w:eastAsia="宋体" w:cs="宋体"/>
          <w:color w:val="auto"/>
          <w:sz w:val="24"/>
          <w:highlight w:val="none"/>
        </w:rPr>
        <w:t xml:space="preserve">1000元违约金，之后以每人每天2000元</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，直到人员补齐为止。</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szCs w:val="24"/>
          <w:highlight w:val="none"/>
        </w:rPr>
        <w:t xml:space="preserve">乙方因自身责任被投诉，或因劳资纠纷引发环卫</w:t>
      </w:r>
      <w:r>
        <w:rPr>
          <w:rFonts w:hint="eastAsia" w:ascii="宋体" w:hAnsi="宋体" w:cs="宋体"/>
          <w:color w:val="auto"/>
          <w:sz w:val="24"/>
          <w:szCs w:val="24"/>
          <w:highlight w:val="none"/>
          <w:lang w:val="en-US" w:eastAsia="zh-CN"/>
        </w:rPr>
        <w:t xml:space="preserve">作业人员投诉、信访</w:t>
      </w:r>
      <w:r>
        <w:rPr>
          <w:rFonts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扣除</w:t>
      </w:r>
      <w:r>
        <w:rPr>
          <w:rStyle w:val="913"/>
          <w:rFonts w:ascii="宋体" w:hAnsi="宋体" w:eastAsia="宋体" w:cs="宋体"/>
          <w:b/>
          <w:bCs/>
          <w:color w:val="auto"/>
          <w:sz w:val="24"/>
          <w:szCs w:val="24"/>
          <w:highlight w:val="none"/>
        </w:rPr>
        <w:t xml:space="preserve">2000 元</w:t>
      </w:r>
      <w:r>
        <w:rPr>
          <w:rStyle w:val="913"/>
          <w:rFonts w:hint="eastAsia" w:ascii="宋体" w:hAnsi="宋体" w:cs="宋体"/>
          <w:b/>
          <w:bCs/>
          <w:color w:val="auto"/>
          <w:sz w:val="24"/>
          <w:szCs w:val="24"/>
          <w:highlight w:val="none"/>
          <w:lang w:val="en-US" w:eastAsia="zh-CN"/>
        </w:rPr>
        <w:t xml:space="preserve">/人次</w:t>
      </w:r>
      <w:r>
        <w:rPr>
          <w:rStyle w:val="913"/>
          <w:rFonts w:ascii="宋体" w:hAnsi="宋体" w:eastAsia="宋体" w:cs="宋体"/>
          <w:b/>
          <w:bCs/>
          <w:color w:val="auto"/>
          <w:sz w:val="24"/>
          <w:szCs w:val="24"/>
          <w:highlight w:val="none"/>
        </w:rPr>
        <w:t xml:space="preserve">违约金</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乙方承诺在签订合同之日起一个月</w:t>
      </w:r>
      <w:r>
        <w:rPr>
          <w:rFonts w:hint="eastAsia" w:ascii="宋体" w:hAnsi="宋体" w:cs="宋体"/>
          <w:color w:val="auto"/>
          <w:sz w:val="24"/>
          <w:highlight w:val="none"/>
          <w:lang w:eastAsia="zh-CN"/>
        </w:rPr>
        <w:t xml:space="preserve">内，</w:t>
      </w:r>
      <w:r>
        <w:rPr>
          <w:rFonts w:hint="eastAsia" w:ascii="宋体" w:hAnsi="宋体" w:eastAsia="宋体" w:cs="宋体"/>
          <w:color w:val="auto"/>
          <w:sz w:val="24"/>
          <w:highlight w:val="none"/>
          <w:lang w:eastAsia="zh-CN"/>
        </w:rPr>
        <w:t xml:space="preserve">按照</w:t>
      </w:r>
      <w:r>
        <w:rPr>
          <w:rFonts w:hint="eastAsia" w:ascii="宋体" w:hAnsi="宋体" w:cs="宋体"/>
          <w:color w:val="auto"/>
          <w:sz w:val="24"/>
          <w:highlight w:val="none"/>
          <w:lang w:val="en-US" w:eastAsia="zh-CN"/>
        </w:rPr>
        <w:t xml:space="preserve">投标承诺和履行</w:t>
      </w:r>
      <w:r>
        <w:rPr>
          <w:rFonts w:hint="eastAsia" w:ascii="宋体" w:hAnsi="宋体" w:eastAsia="宋体" w:cs="宋体"/>
          <w:color w:val="auto"/>
          <w:sz w:val="24"/>
          <w:highlight w:val="none"/>
          <w:lang w:eastAsia="zh-CN"/>
        </w:rPr>
        <w:t xml:space="preserve">该标段</w:t>
      </w:r>
      <w:r>
        <w:rPr>
          <w:rFonts w:hint="eastAsia" w:ascii="宋体" w:hAnsi="宋体" w:cs="宋体"/>
          <w:color w:val="auto"/>
          <w:sz w:val="24"/>
          <w:highlight w:val="none"/>
          <w:lang w:val="en-US" w:eastAsia="zh-CN"/>
        </w:rPr>
        <w:t xml:space="preserve">义务</w:t>
      </w:r>
      <w:r>
        <w:rPr>
          <w:rFonts w:hint="eastAsia" w:ascii="宋体" w:hAnsi="宋体" w:eastAsia="宋体" w:cs="宋体"/>
          <w:color w:val="auto"/>
          <w:sz w:val="24"/>
          <w:highlight w:val="none"/>
          <w:lang w:eastAsia="zh-CN"/>
        </w:rPr>
        <w:t xml:space="preserve">配置</w:t>
      </w:r>
      <w:r>
        <w:rPr>
          <w:rFonts w:hint="eastAsia" w:ascii="宋体" w:hAnsi="宋体" w:cs="宋体"/>
          <w:color w:val="auto"/>
          <w:sz w:val="24"/>
          <w:highlight w:val="none"/>
          <w:lang w:val="en-US" w:eastAsia="zh-CN"/>
        </w:rPr>
        <w:t xml:space="preserve">所需</w:t>
      </w:r>
      <w:r>
        <w:rPr>
          <w:rFonts w:hint="eastAsia" w:ascii="宋体" w:hAnsi="宋体" w:eastAsia="宋体" w:cs="宋体"/>
          <w:color w:val="auto"/>
          <w:sz w:val="24"/>
          <w:highlight w:val="none"/>
          <w:lang w:eastAsia="zh-CN"/>
        </w:rPr>
        <w:t xml:space="preserve">车辆。如乙方未按照承诺将视为违约，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车辆用于其他项目的，或车辆</w:t>
      </w:r>
      <w:r>
        <w:rPr>
          <w:rFonts w:hint="eastAsia" w:ascii="宋体" w:hAnsi="宋体" w:cs="宋体"/>
          <w:color w:val="auto"/>
          <w:sz w:val="24"/>
          <w:highlight w:val="none"/>
          <w:lang w:val="en-US" w:eastAsia="zh-CN"/>
        </w:rPr>
        <w:t xml:space="preserve">配置不符合约定</w:t>
      </w:r>
      <w:r>
        <w:rPr>
          <w:rFonts w:hint="eastAsia" w:ascii="宋体" w:hAnsi="宋体" w:eastAsia="宋体" w:cs="宋体"/>
          <w:color w:val="auto"/>
          <w:sz w:val="24"/>
          <w:highlight w:val="none"/>
        </w:rPr>
        <w:t xml:space="preserve">的，或未经</w:t>
      </w:r>
      <w:r>
        <w:rPr>
          <w:rFonts w:hint="eastAsia" w:ascii="宋体" w:hAnsi="宋体" w:cs="宋体"/>
          <w:color w:val="auto"/>
          <w:sz w:val="24"/>
          <w:highlight w:val="none"/>
          <w:lang w:val="en-US" w:eastAsia="zh-CN"/>
        </w:rPr>
        <w:t xml:space="preserve">甲方书面</w:t>
      </w:r>
      <w:r>
        <w:rPr>
          <w:rFonts w:hint="eastAsia" w:ascii="宋体" w:hAnsi="宋体" w:eastAsia="宋体" w:cs="宋体"/>
          <w:color w:val="auto"/>
          <w:sz w:val="24"/>
          <w:highlight w:val="none"/>
        </w:rPr>
        <w:t xml:space="preserve">同意更换车辆的，视为违约，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。若出现三次（含）以上该违约现象，则双倍支付违约金。若维修超过时间且未更换新车使用将视为违约，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10000元/辆·次违约金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Style w:val="913"/>
          <w:rFonts w:hint="eastAsia" w:ascii="宋体" w:hAnsi="宋体" w:cs="宋体"/>
          <w:b w:val="0"/>
          <w:bCs w:val="0"/>
          <w:color w:val="auto"/>
          <w:sz w:val="24"/>
          <w:szCs w:val="24"/>
          <w:highlight w:val="none"/>
          <w:lang w:val="en-US" w:eastAsia="zh-CN"/>
        </w:rPr>
        <w:t xml:space="preserve">乙方履行本合同义务不符合法律、法规、规章规定，履行合同不符合约定，</w:t>
      </w:r>
      <w:r>
        <w:rPr>
          <w:rFonts w:hint="eastAsia" w:ascii="宋体" w:hAnsi="宋体" w:eastAsia="宋体" w:cs="宋体"/>
          <w:b w:val="0"/>
          <w:bCs w:val="0"/>
          <w:color w:val="auto"/>
          <w:sz w:val="24"/>
          <w:highlight w:val="none"/>
        </w:rPr>
        <w:t xml:space="preserve">每次10000元违约金</w:t>
      </w:r>
      <w:r>
        <w:rPr>
          <w:rFonts w:hint="eastAsia" w:ascii="宋体" w:hAnsi="宋体" w:cs="宋体"/>
          <w:b w:val="0"/>
          <w:bCs w:val="0"/>
          <w:color w:val="auto"/>
          <w:sz w:val="24"/>
          <w:highlight w:val="none"/>
          <w:lang w:val="en-US" w:eastAsia="zh-CN"/>
        </w:rPr>
        <w:t xml:space="preserve">从当月合同价款中扣除</w:t>
      </w:r>
      <w:r>
        <w:rPr>
          <w:rFonts w:hint="eastAsia" w:ascii="宋体" w:hAnsi="宋体" w:eastAsia="宋体" w:cs="宋体"/>
          <w:b w:val="0"/>
          <w:bCs w:val="0"/>
          <w:color w:val="auto"/>
          <w:sz w:val="24"/>
          <w:highlight w:val="none"/>
        </w:rPr>
        <w:t xml:space="preserve">。不执行重大活动保障及应急处置指令，不服从全市统一调度指挥的，</w:t>
      </w:r>
      <w:r>
        <w:rPr>
          <w:rFonts w:hint="eastAsia" w:ascii="宋体" w:hAnsi="宋体" w:eastAsia="宋体" w:cs="宋体"/>
          <w:color w:val="auto"/>
          <w:sz w:val="24"/>
          <w:highlight w:val="none"/>
        </w:rPr>
        <w:t xml:space="preserve">每次50000元违约金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 乙方未经批准擅自将本项目车辆用于其他项目的，按照每车每次50000元支付违约金。</w:t>
      </w:r>
      <w:r/>
    </w:p>
    <w:p>
      <w:pPr>
        <w:pStyle w:val="894"/>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  7.乙方未按合同约定开立环卫工人工资专用账户、签订三方协议或报甲方备案的，甲方有权按每日2000元扣除违约金，直至乙方履行完毕为止。逾期超过15日的，甲方有权单方解除合同。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甲方根据本合同约定从应付合同价款中直接扣除违约金的，无需征得乙方同意，但应在扣款后3个工作日内书面通知乙方并说明理由。</w:t>
      </w:r>
      <w:r/>
    </w:p>
    <w:p>
      <w:pPr>
        <w:numPr>
          <w:ilvl w:val="0"/>
          <w:numId w:val="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ind w:left="0" w:firstLine="0"/>
        <w:rPr>
          <w:rFonts w:hint="default" w:eastAsia="宋体"/>
          <w:color w:val="auto"/>
          <w:highlight w:val="none"/>
          <w:lang w:val="en-US" w:eastAsia="zh-CN"/>
        </w:rPr>
      </w:pPr>
      <w:r>
        <w:rPr>
          <w:rFonts w:hint="default" w:eastAsia="宋体"/>
          <w:color w:val="auto"/>
          <w:highlight w:val="none"/>
          <w:lang w:val="en-US" w:eastAsia="zh-CN"/>
        </w:rPr>
      </w:r>
      <w:r/>
    </w:p>
    <w:p>
      <w:pPr>
        <w:jc w:val="center"/>
        <w:spacing w:line="360" w:lineRule="auto"/>
        <w:tabs>
          <w:tab w:val="center" w:pos="5131"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第九节   不可抗力</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不可抗力或甲、乙双方不能控制的原因不能履行合同的，根据不可抗力的影响，部分或者全部免除责任，但合同一方迟延履行后发生不可抗力的，不能免除责任。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合同一方因不可抗力不能履行合同的，应当及时通知对方，以减轻可能给对方造成损失，并应当在合理期限内提供证明。  </w:t>
      </w:r>
      <w:r/>
    </w:p>
    <w:p>
      <w:pPr>
        <w:jc w:val="center"/>
        <w:spacing w:line="360" w:lineRule="auto"/>
        <w:tabs>
          <w:tab w:val="center" w:pos="5131"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第十节  合同的解除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甲方和乙方经协商一致并达成书面协议，可以解除合同。</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如履行合同期间乙方中途退场需提前2个月以书面形式通知甲方，</w:t>
      </w:r>
      <w:r>
        <w:rPr>
          <w:rFonts w:hint="eastAsia" w:ascii="宋体" w:hAnsi="宋体" w:cs="宋体"/>
          <w:color w:val="auto"/>
          <w:sz w:val="24"/>
          <w:highlight w:val="none"/>
          <w:lang w:val="en-US" w:eastAsia="zh-CN"/>
        </w:rPr>
        <w:t xml:space="preserve">并</w:t>
      </w:r>
      <w:r>
        <w:rPr>
          <w:rFonts w:hint="eastAsia" w:ascii="宋体" w:hAnsi="宋体" w:eastAsia="宋体" w:cs="宋体"/>
          <w:color w:val="auto"/>
          <w:sz w:val="24"/>
          <w:highlight w:val="none"/>
        </w:rPr>
        <w:t xml:space="preserve">按合同</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金额的20%</w:t>
      </w:r>
      <w:r>
        <w:rPr>
          <w:rFonts w:hint="eastAsia" w:ascii="宋体" w:hAnsi="宋体" w:cs="宋体"/>
          <w:color w:val="auto"/>
          <w:sz w:val="24"/>
          <w:highlight w:val="none"/>
          <w:lang w:val="en-US" w:eastAsia="zh-CN"/>
        </w:rPr>
        <w:t xml:space="preserve">向甲方</w:t>
      </w:r>
      <w:r>
        <w:rPr>
          <w:rFonts w:hint="eastAsia" w:ascii="宋体" w:hAnsi="宋体" w:eastAsia="宋体" w:cs="宋体"/>
          <w:color w:val="auto"/>
          <w:sz w:val="24"/>
          <w:highlight w:val="none"/>
        </w:rPr>
        <w:t xml:space="preserve">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有下列情况之一，合同方可以解除合同：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）因不可抗力致使不能实现合同目的，未受不可抗力影响的一方有权解除合同；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）因合同一方违约导致合同不能履行，另一方有权解除合同。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乙方有下列情形之一，甲方有权解除合同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并按合同金额的10%向甲方支付违约金，给甲方造成损失的，乙方还应赔偿全部损失：</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连续</w:t>
      </w:r>
      <w:r>
        <w:rPr>
          <w:rFonts w:hint="eastAsia" w:ascii="宋体" w:hAnsi="宋体" w:eastAsia="宋体" w:cs="宋体"/>
          <w:color w:val="auto"/>
          <w:sz w:val="24"/>
          <w:highlight w:val="none"/>
        </w:rPr>
        <w:t xml:space="preserve">3个月得分低于8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累计3次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以上受到甲方或城管部门书面通报批评的。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3.作业质量</w:t>
      </w:r>
      <w:r>
        <w:rPr>
          <w:rFonts w:hint="eastAsia" w:ascii="宋体" w:hAnsi="宋体" w:eastAsia="宋体" w:cs="宋体"/>
          <w:color w:val="auto"/>
          <w:sz w:val="24"/>
          <w:highlight w:val="none"/>
        </w:rPr>
        <w:t xml:space="preserve">不符合项目要求，新闻媒体曝光及群众投诉造成重大影响的或受到上级部门书面通报的，经查属实且有责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突发事件（如灾害性天气）或重大活动期间，无故不执行指令性任务或未按相关要求、标准完成任务，达</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ind w:firstLine="480"/>
        <w:jc w:val="left"/>
        <w:keepLines w:val="0"/>
        <w:keepNext w:val="0"/>
        <w:pageBreakBefore w:val="0"/>
        <w:widowControl/>
        <w:rPr>
          <w:color w:val="auto"/>
          <w:highlight w:val="none"/>
        </w:rPr>
        <w:suppressLineNumbers w:val="0"/>
      </w:pPr>
      <w:r>
        <w:rPr>
          <w:rFonts w:hint="eastAsia" w:ascii="宋体" w:hAnsi="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发生重大安全事故，</w:t>
      </w:r>
      <w:r>
        <w:rPr>
          <w:rFonts w:hint="default" w:ascii="宋体" w:hAnsi="宋体" w:eastAsia="宋体" w:cs="宋体"/>
          <w:color w:val="auto"/>
          <w:sz w:val="24"/>
          <w:szCs w:val="24"/>
          <w:highlight w:val="none"/>
          <w:lang w:val="en-US" w:eastAsia="zh-CN" w:bidi="ar"/>
        </w:rPr>
        <w:t xml:space="preserve">且未及时采取有效措施积极处置，</w:t>
      </w:r>
      <w:r>
        <w:rPr>
          <w:rFonts w:hint="eastAsia" w:ascii="宋体" w:hAnsi="宋体" w:eastAsia="宋体" w:cs="宋体"/>
          <w:color w:val="auto"/>
          <w:sz w:val="24"/>
          <w:szCs w:val="24"/>
          <w:highlight w:val="none"/>
          <w:lang w:val="en-US" w:eastAsia="zh-CN" w:bidi="ar"/>
        </w:rPr>
        <w:t xml:space="preserve">造成上访</w:t>
      </w:r>
      <w:r>
        <w:rPr>
          <w:rFonts w:hint="default" w:ascii="宋体" w:hAnsi="宋体" w:eastAsia="宋体" w:cs="宋体"/>
          <w:color w:val="auto"/>
          <w:sz w:val="24"/>
          <w:szCs w:val="24"/>
          <w:highlight w:val="none"/>
          <w:lang w:val="en-US" w:eastAsia="zh-CN" w:bidi="ar"/>
        </w:rPr>
        <w:t xml:space="preserve">投诉</w:t>
      </w:r>
      <w:r>
        <w:rPr>
          <w:rFonts w:hint="eastAsia" w:ascii="宋体" w:hAnsi="宋体" w:eastAsia="宋体" w:cs="宋体"/>
          <w:color w:val="auto"/>
          <w:sz w:val="24"/>
          <w:szCs w:val="24"/>
          <w:highlight w:val="none"/>
          <w:lang w:val="en-US" w:eastAsia="zh-CN" w:bidi="ar"/>
        </w:rPr>
        <w:t xml:space="preserve">等</w:t>
      </w:r>
      <w:r>
        <w:rPr>
          <w:rFonts w:hint="default" w:ascii="宋体" w:hAnsi="宋体" w:eastAsia="宋体" w:cs="宋体"/>
          <w:color w:val="auto"/>
          <w:sz w:val="24"/>
          <w:szCs w:val="24"/>
          <w:highlight w:val="none"/>
          <w:lang w:val="en-US" w:eastAsia="zh-CN" w:bidi="ar"/>
        </w:rPr>
        <w:t xml:space="preserve">负面影响的</w:t>
      </w:r>
      <w:r>
        <w:rPr>
          <w:rFonts w:hint="eastAsia" w:ascii="宋体" w:hAnsi="宋体" w:cs="宋体"/>
          <w:color w:val="auto"/>
          <w:sz w:val="24"/>
          <w:szCs w:val="24"/>
          <w:highlight w:val="none"/>
          <w:lang w:val="en-US" w:eastAsia="zh-CN" w:bidi="ar"/>
        </w:rPr>
        <w:t xml:space="preserve">。</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擅自停业、歇业，影响社会公共利益和安全的；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乙方未按规定发放环卫工人工资、津贴</w:t>
      </w:r>
      <w:r>
        <w:rPr>
          <w:rFonts w:hint="eastAsia" w:ascii="宋体" w:hAnsi="宋体" w:cs="宋体"/>
          <w:color w:val="auto"/>
          <w:sz w:val="24"/>
          <w:highlight w:val="none"/>
          <w:lang w:val="en-US" w:eastAsia="zh-CN"/>
        </w:rPr>
        <w:t xml:space="preserve">导致</w:t>
      </w:r>
      <w:r>
        <w:rPr>
          <w:rFonts w:hint="eastAsia" w:ascii="宋体" w:hAnsi="宋体" w:eastAsia="宋体" w:cs="宋体"/>
          <w:color w:val="auto"/>
          <w:sz w:val="24"/>
          <w:highlight w:val="none"/>
        </w:rPr>
        <w:t xml:space="preserve">发生群体性信访投诉等，被甲方或城管部门</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通报3次（含）以上的；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8.将本项目转包、分包，或者以挂靠、借用资质等方式交由第三方实际提供服务的；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9.因乙方自身经营状况恶化、破产、解散、被吊销营业执照，甲方接管项目等情形，导致无法继续履行合同的；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11.乙方违反安全操作规程，发生安全生产事故，造成人员伤亡或重大财产损失的；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 乙方违反《城市生活垃圾管理办法》中禁止性规定，被城管部门处以行政处罚的；</w:t>
      </w:r>
      <w:r/>
    </w:p>
    <w:p>
      <w:pPr>
        <w:numPr>
          <w:ilvl w:val="0"/>
          <w:numId w:val="0"/>
        </w:numPr>
        <w:ind w:firstLine="480"/>
        <w:spacing w:line="360" w:lineRule="auto"/>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13.乙方违反其在投标文件中作出的</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投标人对“</w:t>
      </w:r>
      <w:r>
        <w:rPr>
          <w:rFonts w:hint="eastAsia" w:ascii="宋体" w:hAnsi="宋体" w:cs="宋体"/>
          <w:strike w:val="0"/>
          <w:color w:val="auto"/>
          <w:sz w:val="24"/>
          <w:highlight w:val="none"/>
        </w:rPr>
        <w:t xml:space="preserve">中标后在徐州设立固定的办公场所（非住宅小区类）</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《投标人对“中标后在徐州拥有满足车辆停放场所</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的承诺》</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w:t>
      </w:r>
      <w:r/>
    </w:p>
    <w:p>
      <w:pPr>
        <w:numPr>
          <w:ilvl w:val="0"/>
          <w:numId w:val="0"/>
        </w:numPr>
        <w:ind w:firstLine="24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（14）法律、法规规定的其他违约情形或</w:t>
      </w:r>
      <w:r>
        <w:rPr>
          <w:rFonts w:hint="eastAsia" w:ascii="宋体" w:hAnsi="宋体" w:eastAsia="宋体" w:cs="宋体"/>
          <w:color w:val="auto"/>
          <w:sz w:val="24"/>
          <w:highlight w:val="none"/>
        </w:rPr>
        <w:t xml:space="preserve">严重违反第十</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条所列的乙方的权利和义务的行为。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条  合同解除时应书面通知乙方，书面通知到达乙方时解除。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因乙方违约解除合同的，视情况轻重列入</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"http://www.ccgp.gov.cn/search/cr/./" \o "政府采购严重违法失信行为记录名单"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政府采</w:t>
      </w:r>
      <w:bookmarkStart w:id="2" w:name="_Hlt36220121"/>
      <w:r/>
      <w:bookmarkStart w:id="3" w:name="_Hlt36220120"/>
      <w:r>
        <w:rPr>
          <w:rFonts w:hint="eastAsia" w:ascii="宋体" w:hAnsi="宋体" w:eastAsia="宋体" w:cs="宋体"/>
          <w:color w:val="auto"/>
          <w:sz w:val="24"/>
          <w:highlight w:val="none"/>
        </w:rPr>
        <w:t xml:space="preserve">购</w:t>
      </w:r>
      <w:bookmarkEnd w:id="2"/>
      <w:r/>
      <w:bookmarkEnd w:id="3"/>
      <w:r>
        <w:rPr>
          <w:rFonts w:hint="eastAsia" w:ascii="宋体" w:hAnsi="宋体" w:eastAsia="宋体" w:cs="宋体"/>
          <w:color w:val="auto"/>
          <w:sz w:val="24"/>
          <w:highlight w:val="none"/>
        </w:rPr>
        <w:t xml:space="preserve">失信行为记录名单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条  合同解除后，甲方有权临时接管或指定第三方负责该标段保洁工作。</w:t>
      </w:r>
      <w:r/>
    </w:p>
    <w:p>
      <w:pPr>
        <w:jc w:val="center"/>
        <w:spacing w:line="360" w:lineRule="auto"/>
        <w:tabs>
          <w:tab w:val="center" w:pos="5131"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节  附则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条  本合同生效之日起，</w:t>
      </w:r>
      <w:r>
        <w:rPr>
          <w:rFonts w:hint="eastAsia" w:ascii="宋体" w:hAnsi="宋体" w:cs="宋体"/>
          <w:color w:val="auto"/>
          <w:sz w:val="24"/>
          <w:highlight w:val="none"/>
          <w:lang w:val="en-US" w:eastAsia="zh-CN"/>
        </w:rPr>
        <w:t xml:space="preserve">乙方履行本合同义务</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本合同之附件均为合同有效组成部分。本合同及其附件和补充协议未规定的事宜，均遵照中华人民共和国有关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和规章执行。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本合同连同附件页，一式陆份，具有同等法律效力，甲方叁份，乙方叁份。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本合同未尽事宜，由甲乙双方协商解决。如果不能协商一致，合同任何一方有权向甲方所在地人民法院提起诉讼。</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本合同</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未尽事宜及与采购文件有矛盾之处，以采购文件（项目编号：     ）为准。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合同的变更：甲方在履行完政府采购计划变更手续并完成相关采购程序后，签订政府采购补充（变更）协议后予以变更。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甲方（签章）：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乙方（签章）：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    </w:t>
      </w:r>
      <w:r>
        <w:rPr>
          <w:rFonts w:hint="eastAsia" w:ascii="宋体" w:hAnsi="宋体" w:cs="宋体"/>
          <w:color w:val="auto"/>
          <w:sz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邮编：</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         法定代表人或授权代表：</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开户银行：                              开户银行：</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银行账号：                              银行账号：            </w:t>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jc w:val="center"/>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2"/>
        <w:jc w:val="center"/>
        <w:spacing w:line="340" w:lineRule="exact"/>
        <w:rPr>
          <w:rFonts w:ascii="仿宋_GB2312" w:hAnsi="宋体" w:eastAsia="仿宋_GB2312"/>
          <w:color w:val="auto"/>
          <w:sz w:val="24"/>
          <w:highlight w:val="none"/>
        </w:rPr>
      </w:pPr>
      <w:r>
        <w:rPr>
          <w:rFonts w:hint="eastAsia" w:ascii="宋体" w:hAnsi="宋体" w:eastAsia="宋体" w:cs="宋体"/>
          <w:b/>
          <w:bCs/>
          <w:color w:val="auto"/>
          <w:sz w:val="28"/>
          <w:highlight w:val="none"/>
        </w:rPr>
        <w:t xml:space="preserve">徐州市</w:t>
      </w:r>
      <w:r>
        <w:rPr>
          <w:rFonts w:hint="eastAsia" w:ascii="宋体" w:hAnsi="宋体" w:cs="宋体"/>
          <w:b/>
          <w:bCs/>
          <w:color w:val="auto"/>
          <w:sz w:val="28"/>
          <w:highlight w:val="none"/>
          <w:lang w:val="en-US" w:eastAsia="zh-CN"/>
        </w:rPr>
        <w:t xml:space="preserve">主城区环卫保洁市场化考核实施细则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为更加科学有效的组织开展环卫保洁作业质效考核，</w:t>
      </w:r>
      <w:r>
        <w:rPr>
          <w:rFonts w:hint="eastAsia" w:ascii="宋体" w:hAnsi="宋体" w:eastAsia="宋体" w:cs="宋体"/>
          <w:color w:val="auto"/>
          <w:sz w:val="24"/>
          <w:highlight w:val="none"/>
        </w:rPr>
        <w:t xml:space="preserve">全面提升环境卫生质量，</w:t>
      </w:r>
      <w:r>
        <w:rPr>
          <w:rFonts w:hint="eastAsia" w:ascii="宋体" w:hAnsi="宋体" w:cs="宋体"/>
          <w:color w:val="auto"/>
          <w:sz w:val="24"/>
          <w:highlight w:val="none"/>
          <w:lang w:eastAsia="zh-CN"/>
        </w:rPr>
        <w:t xml:space="preserve">打造“干净、整洁、有序、安全、群众满意”的城市环境，</w:t>
      </w:r>
      <w:r>
        <w:rPr>
          <w:rFonts w:hint="eastAsia" w:ascii="宋体" w:hAnsi="宋体" w:eastAsia="宋体" w:cs="宋体"/>
          <w:color w:val="auto"/>
          <w:sz w:val="24"/>
          <w:highlight w:val="none"/>
        </w:rPr>
        <w:t xml:space="preserve">制定本</w:t>
      </w:r>
      <w:r>
        <w:rPr>
          <w:rFonts w:hint="eastAsia" w:ascii="宋体" w:hAnsi="宋体" w:cs="宋体"/>
          <w:color w:val="auto"/>
          <w:sz w:val="24"/>
          <w:highlight w:val="none"/>
          <w:lang w:val="en-US" w:eastAsia="zh-CN"/>
        </w:rPr>
        <w:t xml:space="preserve">考核细则</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一、考核主体</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按照徐州市政府第</w:t>
      </w:r>
      <w:r>
        <w:rPr>
          <w:rFonts w:hint="eastAsia" w:ascii="宋体" w:hAnsi="宋体" w:eastAsia="宋体" w:cs="宋体"/>
          <w:color w:val="auto"/>
          <w:sz w:val="24"/>
          <w:highlight w:val="none"/>
          <w:lang w:val="en-US" w:eastAsia="zh-CN"/>
        </w:rPr>
        <w:t xml:space="preserve">63次常务会议纪要和</w:t>
      </w:r>
      <w:r>
        <w:rPr>
          <w:rFonts w:hint="eastAsia" w:ascii="宋体" w:hAnsi="宋体" w:cs="宋体"/>
          <w:color w:val="auto"/>
          <w:sz w:val="24"/>
          <w:highlight w:val="none"/>
          <w:lang w:val="en-US" w:eastAsia="zh-CN"/>
        </w:rPr>
        <w:t xml:space="preserve">关于印发《徐州市主城区环卫保洁市场化实施方案》的通知（徐城管发</w:t>
      </w:r>
      <w:r>
        <w:rPr>
          <w:rFonts w:hint="eastAsia" w:ascii="宋体" w:hAnsi="宋体" w:eastAsia="宋体" w:cs="宋体"/>
          <w:color w:val="auto"/>
          <w:sz w:val="24"/>
          <w:highlight w:val="none"/>
          <w:lang w:val="en-US" w:eastAsia="zh-CN"/>
        </w:rPr>
        <w:t xml:space="preserve">[2026]6号</w:t>
      </w:r>
      <w:r>
        <w:rPr>
          <w:rFonts w:hint="eastAsia" w:ascii="宋体" w:hAnsi="宋体" w:cs="宋体"/>
          <w:color w:val="auto"/>
          <w:sz w:val="24"/>
          <w:highlight w:val="none"/>
          <w:lang w:val="en-US" w:eastAsia="zh-CN"/>
        </w:rPr>
        <w:t xml:space="preserve">）等文件要求，市城市管理部门牵头，区级城市管理部门、第三方巡查评价共同参与。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黑体" w:hAnsi="黑体" w:eastAsia="黑体" w:cs="黑体"/>
          <w:b w:val="0"/>
          <w:bCs/>
          <w:color w:val="auto"/>
          <w:sz w:val="24"/>
          <w:highlight w:val="none"/>
          <w:lang w:eastAsia="zh-CN"/>
        </w:rPr>
        <w:t xml:space="preserve">二</w:t>
      </w:r>
      <w:r>
        <w:rPr>
          <w:rFonts w:hint="eastAsia" w:ascii="黑体" w:hAnsi="黑体" w:eastAsia="黑体" w:cs="黑体"/>
          <w:b w:val="0"/>
          <w:bCs/>
          <w:color w:val="auto"/>
          <w:sz w:val="24"/>
          <w:highlight w:val="none"/>
        </w:rPr>
        <w:t xml:space="preserve">、考核内容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考核包括履约考核和作业质量考核两部分。具体如下：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1.履约考核</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履约考核包括作业经费核减和违约责任考核两个方面。</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（1）作业经费核减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由市城管局牵头，区城管局参与，每月</w:t>
      </w:r>
      <w:r>
        <w:rPr>
          <w:rFonts w:hint="eastAsia" w:ascii="宋体" w:hAnsi="宋体" w:cs="宋体"/>
          <w:color w:val="auto"/>
          <w:sz w:val="24"/>
          <w:szCs w:val="24"/>
          <w:highlight w:val="none"/>
          <w:lang w:val="en-US" w:eastAsia="zh-CN"/>
        </w:rPr>
        <w:t xml:space="preserve">根据各标段实际作业情况，对</w:t>
      </w:r>
      <w:r>
        <w:rPr>
          <w:rFonts w:hint="eastAsia" w:ascii="宋体" w:hAnsi="宋体" w:eastAsia="宋体" w:cs="宋体"/>
          <w:color w:val="auto"/>
          <w:sz w:val="24"/>
          <w:szCs w:val="24"/>
          <w:highlight w:val="none"/>
        </w:rPr>
        <w:t xml:space="preserve">道路机械化未作业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公厕</w:t>
      </w:r>
      <w:r>
        <w:rPr>
          <w:rFonts w:hint="eastAsia" w:ascii="宋体" w:hAnsi="宋体" w:eastAsia="宋体" w:cs="宋体"/>
          <w:color w:val="auto"/>
          <w:sz w:val="24"/>
          <w:szCs w:val="24"/>
          <w:highlight w:val="none"/>
        </w:rPr>
        <w:t xml:space="preserve">未开放</w:t>
      </w:r>
      <w:r>
        <w:rPr>
          <w:rFonts w:hint="eastAsia" w:ascii="宋体" w:hAnsi="宋体" w:cs="宋体"/>
          <w:color w:val="auto"/>
          <w:sz w:val="24"/>
          <w:szCs w:val="24"/>
          <w:highlight w:val="none"/>
          <w:lang w:eastAsia="zh-CN"/>
        </w:rPr>
        <w:t xml:space="preserve">，因客观条件需</w:t>
      </w:r>
      <w:r>
        <w:rPr>
          <w:rFonts w:hint="eastAsia" w:ascii="宋体" w:hAnsi="宋体" w:eastAsia="宋体" w:cs="宋体"/>
          <w:color w:val="auto"/>
          <w:sz w:val="24"/>
          <w:szCs w:val="24"/>
          <w:highlight w:val="none"/>
        </w:rPr>
        <w:t xml:space="preserve">减少或暂停保洁</w:t>
      </w:r>
      <w:r>
        <w:rPr>
          <w:rFonts w:hint="eastAsia" w:ascii="宋体" w:hAnsi="宋体" w:cs="宋体"/>
          <w:color w:val="auto"/>
          <w:sz w:val="24"/>
          <w:szCs w:val="24"/>
          <w:highlight w:val="none"/>
          <w:lang w:val="en-US" w:eastAsia="zh-CN"/>
        </w:rPr>
        <w:t xml:space="preserve">等情况，核算实际作业量，依据实际作业量对作业经费进行核减。</w:t>
      </w:r>
      <w:r/>
    </w:p>
    <w:p>
      <w:pPr>
        <w:numPr>
          <w:ilvl w:val="0"/>
          <w:numId w:val="5"/>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违约责任考核</w:t>
      </w:r>
      <w:r/>
    </w:p>
    <w:p>
      <w:pPr>
        <w:numPr>
          <w:ilvl w:val="0"/>
          <w:numId w:val="0"/>
        </w:num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lang w:val="en-US" w:eastAsia="zh-CN"/>
        </w:rPr>
        <w:t xml:space="preserve">由市城管局牵头，区城管局参与，根据合同的相关违约及合同解除条款按月进行扣款。（详见合同约定）</w:t>
      </w:r>
      <w:r/>
    </w:p>
    <w:p>
      <w:pPr>
        <w:numPr>
          <w:ilvl w:val="0"/>
          <w:numId w:val="0"/>
        </w:numP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2.作业质量考核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作业质量考核</w:t>
      </w:r>
      <w:r>
        <w:rPr>
          <w:rFonts w:hint="eastAsia" w:ascii="宋体" w:hAnsi="宋体" w:eastAsia="宋体" w:cs="宋体"/>
          <w:color w:val="auto"/>
          <w:sz w:val="24"/>
          <w:highlight w:val="none"/>
          <w:lang w:val="en-US" w:eastAsia="zh-CN"/>
        </w:rPr>
        <w:t xml:space="preserve">包括现场考核和专项考核两个方面。</w:t>
      </w:r>
      <w:r>
        <w:rPr>
          <w:rFonts w:hint="eastAsia" w:ascii="宋体" w:hAnsi="宋体" w:cs="宋体"/>
          <w:color w:val="auto"/>
          <w:sz w:val="24"/>
          <w:highlight w:val="none"/>
          <w:lang w:val="en-US" w:eastAsia="zh-CN"/>
        </w:rPr>
        <w:t xml:space="preserve">具体考核细则详见附件2。</w:t>
      </w:r>
      <w:r/>
    </w:p>
    <w:p>
      <w:pPr>
        <w:numPr>
          <w:ilvl w:val="0"/>
          <w:numId w:val="6"/>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现场考核</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现场考核由市城管局、区城管局、第三方巡查评价</w:t>
      </w:r>
      <w:r>
        <w:rPr>
          <w:rFonts w:hint="eastAsia" w:ascii="宋体" w:hAnsi="宋体" w:cs="宋体"/>
          <w:color w:val="auto"/>
          <w:sz w:val="24"/>
          <w:highlight w:val="none"/>
          <w:lang w:val="en-US" w:eastAsia="zh-CN"/>
        </w:rPr>
        <w:t xml:space="preserve">分别独立</w:t>
      </w:r>
      <w:r>
        <w:rPr>
          <w:rFonts w:hint="eastAsia" w:ascii="宋体" w:hAnsi="宋体" w:eastAsia="宋体" w:cs="宋体"/>
          <w:color w:val="auto"/>
          <w:sz w:val="24"/>
          <w:highlight w:val="none"/>
          <w:lang w:val="en-US" w:eastAsia="zh-CN"/>
        </w:rPr>
        <w:t xml:space="preserve">组织实施。</w:t>
      </w:r>
      <w:r>
        <w:rPr>
          <w:rFonts w:hint="eastAsia" w:ascii="宋体" w:hAnsi="宋体" w:cs="宋体"/>
          <w:color w:val="auto"/>
          <w:sz w:val="24"/>
          <w:highlight w:val="none"/>
          <w:lang w:val="en-US" w:eastAsia="zh-CN"/>
        </w:rPr>
        <w:t xml:space="preserve">考核分为</w:t>
      </w:r>
      <w:r>
        <w:rPr>
          <w:rFonts w:hint="eastAsia" w:ascii="宋体" w:hAnsi="宋体" w:eastAsia="宋体" w:cs="宋体"/>
          <w:color w:val="auto"/>
          <w:sz w:val="24"/>
          <w:highlight w:val="none"/>
          <w:lang w:eastAsia="zh-CN"/>
        </w:rPr>
        <w:t xml:space="preserve">道路人工作业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道路机械化作业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公厕保洁作业</w:t>
      </w:r>
      <w:r>
        <w:rPr>
          <w:rFonts w:hint="eastAsia" w:ascii="宋体" w:hAnsi="宋体" w:cs="宋体"/>
          <w:color w:val="auto"/>
          <w:sz w:val="24"/>
          <w:highlight w:val="none"/>
          <w:lang w:eastAsia="zh-CN"/>
        </w:rPr>
        <w:t xml:space="preserve">三项内容，每项内容均采用百分制考核。</w:t>
      </w:r>
      <w:r>
        <w:rPr>
          <w:rFonts w:hint="eastAsia" w:ascii="宋体" w:hAnsi="宋体" w:eastAsia="宋体" w:cs="宋体"/>
          <w:color w:val="auto"/>
          <w:sz w:val="24"/>
          <w:highlight w:val="none"/>
          <w:lang w:val="en-US" w:eastAsia="zh-CN"/>
        </w:rPr>
        <w:t xml:space="preserve">每月采取全覆盖考核，相关数据上传至城市运行综合监管平台系统，月底由系统自动生成成绩。</w:t>
      </w:r>
      <w:r/>
    </w:p>
    <w:p>
      <w:pPr>
        <w:numPr>
          <w:ilvl w:val="0"/>
          <w:numId w:val="6"/>
        </w:num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专项考核</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专项考核由市城管局、</w:t>
      </w:r>
      <w:r>
        <w:rPr>
          <w:rFonts w:hint="eastAsia" w:ascii="宋体" w:hAnsi="宋体" w:eastAsia="宋体" w:cs="宋体"/>
          <w:color w:val="auto"/>
          <w:sz w:val="24"/>
          <w:highlight w:val="none"/>
          <w:lang w:val="en-US" w:eastAsia="zh-CN"/>
        </w:rPr>
        <w:t xml:space="preserve">区城管局组织实施。</w:t>
      </w:r>
      <w:r>
        <w:rPr>
          <w:rFonts w:hint="eastAsia" w:ascii="宋体" w:hAnsi="宋体" w:eastAsia="宋体" w:cs="宋体"/>
          <w:color w:val="auto"/>
          <w:sz w:val="24"/>
          <w:highlight w:val="none"/>
          <w:lang w:eastAsia="zh-CN"/>
        </w:rPr>
        <w:t xml:space="preserve">考核包括</w:t>
      </w:r>
      <w:r>
        <w:rPr>
          <w:rFonts w:hint="eastAsia" w:ascii="宋体" w:hAnsi="宋体" w:eastAsia="宋体" w:cs="宋体"/>
          <w:color w:val="auto"/>
          <w:sz w:val="24"/>
          <w:highlight w:val="none"/>
          <w:lang w:val="en-US" w:eastAsia="zh-CN"/>
        </w:rPr>
        <w:t xml:space="preserve">人员管理、场地管理、安全管理等</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每月组织一次，采取倒扣分形式</w:t>
      </w:r>
      <w:r>
        <w:rPr>
          <w:rFonts w:hint="eastAsia" w:ascii="宋体" w:hAnsi="宋体" w:cs="宋体"/>
          <w:color w:val="auto"/>
          <w:sz w:val="24"/>
          <w:highlight w:val="none"/>
          <w:lang w:eastAsia="zh-CN"/>
        </w:rPr>
        <w:t xml:space="preserve">（倒扣分不设置扣分上限，扣完为止）</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三、作业质量计分方式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w:t>
      </w:r>
      <w:r>
        <w:rPr>
          <w:rFonts w:hint="eastAsia" w:ascii="宋体" w:hAnsi="宋体" w:cs="宋体"/>
          <w:color w:val="auto"/>
          <w:sz w:val="24"/>
          <w:highlight w:val="none"/>
          <w:lang w:val="en-US" w:eastAsia="zh-CN"/>
        </w:rPr>
        <w:t xml:space="preserve">考核得分由市城管局牵头，区城管局、</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参与，按照3:3:4的比例，依托</w:t>
      </w:r>
      <w:r>
        <w:rPr>
          <w:rFonts w:hint="eastAsia" w:ascii="宋体" w:hAnsi="宋体" w:eastAsia="宋体" w:cs="宋体"/>
          <w:color w:val="auto"/>
          <w:sz w:val="24"/>
          <w:highlight w:val="none"/>
          <w:lang w:val="en-US" w:eastAsia="zh-CN"/>
        </w:rPr>
        <w:t xml:space="preserve">城市运行综合监管平台系统</w:t>
      </w:r>
      <w:r>
        <w:rPr>
          <w:rFonts w:hint="eastAsia" w:ascii="宋体" w:hAnsi="宋体" w:cs="宋体"/>
          <w:color w:val="auto"/>
          <w:sz w:val="24"/>
          <w:highlight w:val="none"/>
          <w:lang w:val="en-US" w:eastAsia="zh-CN"/>
        </w:rPr>
        <w:t xml:space="preserve">开展。具体公式如下：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eastAsia="zh-CN"/>
        </w:rPr>
        <w:t xml:space="preserve">现场考核得分</w:t>
      </w:r>
      <w:r>
        <w:rPr>
          <w:rFonts w:hint="eastAsia" w:ascii="宋体" w:hAnsi="宋体" w:cs="宋体"/>
          <w:color w:val="auto"/>
          <w:sz w:val="24"/>
          <w:highlight w:val="none"/>
          <w:lang w:val="en-US" w:eastAsia="zh-CN"/>
        </w:rPr>
        <w:t xml:space="preserve">-专项考核得分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1.现场考核得分具体计算公式如下：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现场</w:t>
      </w:r>
      <w:r>
        <w:rPr>
          <w:rFonts w:hint="eastAsia" w:ascii="宋体" w:hAnsi="宋体" w:eastAsia="宋体" w:cs="宋体"/>
          <w:color w:val="auto"/>
          <w:sz w:val="24"/>
          <w:highlight w:val="none"/>
        </w:rPr>
        <w:t xml:space="preserve">考核得分=人工作业得分*人工</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占比+机械化作业得分*机械化</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rPr>
        <w:t xml:space="preserve">作业得分*</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（1）人工、机械化、公厕作业得分计算公式如下：</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作业得分=市城管局考核得分*0.3+区城管局考核得分*0.3+</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得分*0.4</w:t>
      </w:r>
      <w:r/>
    </w:p>
    <w:p>
      <w:pPr>
        <w:numPr>
          <w:ilvl w:val="0"/>
          <w:numId w:val="6"/>
        </w:numPr>
        <w:ind w:left="0"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人工、机械化、公厕作业经费占比根据合同约定测算确定。</w:t>
      </w:r>
      <w:r/>
    </w:p>
    <w:tbl>
      <w:tblPr>
        <w:tblStyle w:val="1097"/>
        <w:tblpPr w:horzAnchor="text" w:tblpXSpec="center" w:vertAnchor="text" w:tblpY="1" w:leftFromText="180" w:topFromText="0" w:rightFromText="180" w:bottomFromText="0"/>
        <w:tblW w:w="7623" w:type="dxa"/>
        <w:tblInd w:w="1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7"/>
        <w:gridCol w:w="1338"/>
        <w:gridCol w:w="1755"/>
        <w:gridCol w:w="1965"/>
        <w:gridCol w:w="1358"/>
      </w:tblGrid>
      <w:tr>
        <w:trPr>
          <w:trHeight w:val="629"/>
        </w:trPr>
        <w:tc>
          <w:tcPr>
            <w:tcW w:w="12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采购包</w:t>
            </w:r>
            <w:r>
              <w:rPr>
                <w:rFonts w:hint="eastAsia" w:ascii="宋体" w:hAnsi="宋体" w:eastAsia="宋体" w:cs="宋体"/>
                <w:color w:val="auto"/>
                <w:sz w:val="24"/>
                <w:highlight w:val="none"/>
                <w:lang w:val="en-US" w:eastAsia="zh-CN"/>
              </w:rPr>
              <w:t xml:space="preserve">名称</w:t>
            </w:r>
            <w:r/>
          </w:p>
        </w:tc>
        <w:tc>
          <w:tcPr>
            <w:tcW w:w="133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类型</w:t>
            </w:r>
            <w:r/>
          </w:p>
        </w:tc>
        <w:tc>
          <w:tcPr>
            <w:tcW w:w="17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人工经费占比</w:t>
            </w:r>
            <w:r/>
          </w:p>
        </w:tc>
        <w:tc>
          <w:tcPr>
            <w:tcW w:w="19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机械化经费占比</w:t>
            </w:r>
            <w:r/>
          </w:p>
        </w:tc>
        <w:tc>
          <w:tcPr>
            <w:tcW w:w="13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公厕经费占比</w:t>
            </w:r>
            <w:r/>
          </w:p>
        </w:tc>
      </w:tr>
      <w:tr>
        <w:trPr>
          <w:trHeight w:val="510"/>
        </w:trPr>
        <w:tc>
          <w:tcPr>
            <w:tcW w:w="120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shd w:val="clear" w:color="auto" w:fill="auto"/>
            <w:tcW w:w="13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比例（%）</w:t>
            </w:r>
            <w:r/>
          </w:p>
        </w:tc>
        <w:tc>
          <w:tcPr>
            <w:tcW w:w="1755" w:type="dxa"/>
            <w:vAlign w:val="bottom"/>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cs="宋体"/>
                <w:color w:val="auto"/>
                <w:sz w:val="24"/>
                <w:highlight w:val="none"/>
                <w:lang w:val="en-US" w:eastAsia="zh-CN"/>
              </w:rPr>
              <w:t xml:space="preserve">1.35</w:t>
            </w:r>
            <w:r>
              <w:rPr>
                <w:rFonts w:hint="eastAsia" w:ascii="宋体" w:hAnsi="宋体" w:eastAsia="宋体" w:cs="宋体"/>
                <w:color w:val="auto"/>
                <w:sz w:val="24"/>
                <w:highlight w:val="none"/>
                <w:lang w:val="en-US" w:eastAsia="zh-CN"/>
              </w:rPr>
              <w:t xml:space="preserve">%</w:t>
            </w:r>
            <w:r/>
          </w:p>
        </w:tc>
        <w:tc>
          <w:tcPr>
            <w:tcW w:w="1965" w:type="dxa"/>
            <w:vAlign w:val="bottom"/>
            <w:textDirection w:val="lrTb"/>
            <w:noWrap w:val="false"/>
          </w:tcPr>
          <w:p>
            <w:pPr>
              <w:ind w:firstLine="96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w:t>
            </w:r>
            <w:r/>
          </w:p>
        </w:tc>
        <w:tc>
          <w:tcPr>
            <w:tcW w:w="1358"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14.65</w:t>
            </w:r>
            <w:r>
              <w:rPr>
                <w:rFonts w:hint="eastAsia" w:ascii="宋体" w:hAnsi="宋体" w:eastAsia="宋体" w:cs="宋体"/>
                <w:color w:val="auto"/>
                <w:sz w:val="24"/>
                <w:highlight w:val="none"/>
                <w:lang w:val="en-US" w:eastAsia="zh-CN"/>
              </w:rPr>
              <w:t xml:space="preserve">%</w:t>
            </w:r>
            <w:r/>
          </w:p>
        </w:tc>
      </w:tr>
      <w:tr>
        <w:trPr>
          <w:trHeight w:val="509"/>
        </w:trPr>
        <w:tc>
          <w:tcPr>
            <w:tcW w:w="120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13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比例（%）</w:t>
            </w:r>
            <w:r/>
          </w:p>
        </w:tc>
        <w:tc>
          <w:tcPr>
            <w:tcW w:w="1755" w:type="dxa"/>
            <w:vAlign w:val="bottom"/>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63.72%</w:t>
            </w:r>
            <w:r/>
          </w:p>
        </w:tc>
        <w:tc>
          <w:tcPr>
            <w:tcW w:w="1965" w:type="dxa"/>
            <w:vAlign w:val="bottom"/>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22.59%</w:t>
            </w:r>
            <w:r/>
          </w:p>
        </w:tc>
        <w:tc>
          <w:tcPr>
            <w:tcW w:w="1358"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13.69%</w:t>
            </w:r>
            <w:r/>
          </w:p>
        </w:tc>
      </w:tr>
      <w:tr>
        <w:trPr>
          <w:trHeight w:val="555"/>
        </w:trPr>
        <w:tc>
          <w:tcPr>
            <w:tcW w:w="120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tcW w:w="13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比例（%）</w:t>
            </w:r>
            <w:r/>
          </w:p>
        </w:tc>
        <w:tc>
          <w:tcPr>
            <w:tcW w:w="1755" w:type="dxa"/>
            <w:vAlign w:val="bottom"/>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53.88%</w:t>
            </w:r>
            <w:r/>
          </w:p>
        </w:tc>
        <w:tc>
          <w:tcPr>
            <w:tcW w:w="1965" w:type="dxa"/>
            <w:vAlign w:val="bottom"/>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39.7%</w:t>
            </w:r>
            <w:r/>
          </w:p>
        </w:tc>
        <w:tc>
          <w:tcPr>
            <w:tcW w:w="1358"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6.42%</w:t>
            </w:r>
            <w:r/>
          </w:p>
        </w:tc>
      </w:tr>
      <w:tr>
        <w:trPr>
          <w:trHeight w:val="645"/>
        </w:trPr>
        <w:tc>
          <w:tcPr>
            <w:tcW w:w="120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tcW w:w="13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比例（%）</w:t>
            </w:r>
            <w:r/>
          </w:p>
        </w:tc>
        <w:tc>
          <w:tcPr>
            <w:tcW w:w="1755" w:type="dxa"/>
            <w:vAlign w:val="bottom"/>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52.49%</w:t>
            </w:r>
            <w:r/>
          </w:p>
        </w:tc>
        <w:tc>
          <w:tcPr>
            <w:tcW w:w="1965" w:type="dxa"/>
            <w:vAlign w:val="bottom"/>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43.58%</w:t>
            </w:r>
            <w:r/>
          </w:p>
        </w:tc>
        <w:tc>
          <w:tcPr>
            <w:tcW w:w="1358" w:type="dxa"/>
            <w:vAlign w:val="bottom"/>
            <w:textDirection w:val="lrTb"/>
            <w:noWrap w:val="false"/>
          </w:tcPr>
          <w:p>
            <w:pPr>
              <w:ind w:firstLine="24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3.93%</w:t>
            </w:r>
            <w:r/>
          </w:p>
        </w:tc>
      </w:tr>
    </w:tbl>
    <w:p>
      <w:pPr>
        <w:numPr>
          <w:ilvl w:val="0"/>
          <w:numId w:val="0"/>
        </w:num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2.专项考核得分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依据考核细则，按月汇总扣分。</w:t>
      </w:r>
      <w:r/>
    </w:p>
    <w:p>
      <w:pPr>
        <w:numPr>
          <w:ilvl w:val="0"/>
          <w:numId w:val="7"/>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考核结果运用</w:t>
      </w:r>
      <w:r/>
    </w:p>
    <w:p>
      <w:pPr>
        <w:numPr>
          <w:ilvl w:val="0"/>
          <w:numId w:val="0"/>
        </w:numPr>
        <w:ind w:firstLine="480"/>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由市城管局牵头，区城管局参与，对考核得分汇总后核算月度支付金额</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月度支付金额=月度应付金额-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月度作业质量考核扣款</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1.月度应付金额=月合同价款-月作业经费核减-月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违约责任考核扣款</w:t>
      </w:r>
      <w:r/>
    </w:p>
    <w:p>
      <w:pPr>
        <w:numPr>
          <w:ilvl w:val="0"/>
          <w:numId w:val="0"/>
        </w:numPr>
        <w:ind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（1）月合同价款</w:t>
      </w:r>
      <w:r/>
    </w:p>
    <w:p>
      <w:pPr>
        <w:numPr>
          <w:ilvl w:val="0"/>
          <w:numId w:val="0"/>
        </w:numPr>
        <w:keepLines w:val="0"/>
        <w:keepNext w:val="0"/>
        <w:pageBreakBefore w:val="0"/>
        <w:spacing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月合同价款=中标合同价/36</w:t>
      </w:r>
      <w:r/>
    </w:p>
    <w:p>
      <w:pPr>
        <w:numPr>
          <w:ilvl w:val="0"/>
          <w:numId w:val="0"/>
        </w:num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（2）月作业经费核减</w:t>
      </w:r>
      <w:r/>
    </w:p>
    <w:p>
      <w:pPr>
        <w:numPr>
          <w:ilvl w:val="0"/>
          <w:numId w:val="0"/>
        </w:num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根据履约考核中的作业经费核减确定具体数额。</w:t>
      </w:r>
      <w:r/>
    </w:p>
    <w:p>
      <w:pPr>
        <w:numPr>
          <w:ilvl w:val="0"/>
          <w:numId w:val="0"/>
        </w:num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违约责任考核扣款</w:t>
      </w:r>
      <w:r/>
    </w:p>
    <w:p>
      <w:pPr>
        <w:numPr>
          <w:ilvl w:val="0"/>
          <w:numId w:val="0"/>
        </w:num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根据履约考核中的</w:t>
      </w:r>
      <w:r>
        <w:rPr>
          <w:rFonts w:hint="eastAsia" w:ascii="宋体" w:hAnsi="宋体" w:cs="宋体"/>
          <w:color w:val="000000" w:themeColor="text1"/>
          <w:sz w:val="24"/>
          <w:highlight w:val="none"/>
          <w:lang w:val="en-US" w:eastAsia="zh-CN"/>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违约责任考核扣款确定具体数额。</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2.月度作业质量考核扣款</w:t>
      </w:r>
      <w:r/>
    </w:p>
    <w:p>
      <w:pPr>
        <w:ind w:firstLine="480"/>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月度作业质量考核扣款=(95-月度作业质量考核</w:t>
      </w:r>
      <w:r>
        <w:rPr>
          <w:rFonts w:hint="eastAsia" w:ascii="宋体" w:hAnsi="宋体" w:eastAsia="宋体" w:cs="宋体"/>
          <w:color w:val="000000" w:themeColor="text1"/>
          <w:sz w:val="24"/>
          <w:highlight w:val="none"/>
          <w14:textFill>
            <w14:solidFill>
              <w14:schemeClr w14:val="tx1"/>
            </w14:solidFill>
          </w14:textFill>
        </w:rPr>
        <w:t xml:space="preserve">得分</w:t>
      </w:r>
      <w:r>
        <w:rPr>
          <w:rFonts w:hint="eastAsia" w:ascii="宋体" w:hAnsi="宋体" w:cs="宋体"/>
          <w:color w:val="000000" w:themeColor="text1"/>
          <w:sz w:val="24"/>
          <w:highlight w:val="none"/>
          <w:lang w:val="en-US" w:eastAsia="zh-CN"/>
          <w14:textFill>
            <w14:solidFill>
              <w14:schemeClr w14:val="tx1"/>
            </w14:solidFill>
          </w14:textFill>
        </w:rPr>
        <w:t xml:space="preserve">)*N*月度应付金额</w:t>
      </w:r>
      <w:r/>
    </w:p>
    <w:p>
      <w:pPr>
        <w:ind w:firstLine="480"/>
        <w:keepLines w:val="0"/>
        <w:keepNext w:val="0"/>
        <w:pageBreakBefore w:val="0"/>
        <w:spacing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具体计算规则如下：</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当月得分大于95（含）</w:t>
      </w:r>
      <w:r>
        <w:rPr>
          <w:rFonts w:hint="eastAsia" w:ascii="宋体" w:hAnsi="宋体" w:cs="宋体"/>
          <w:color w:val="auto"/>
          <w:sz w:val="24"/>
          <w:szCs w:val="24"/>
          <w:highlight w:val="none"/>
          <w:lang w:val="en-US" w:eastAsia="zh-CN"/>
        </w:rPr>
        <w:t xml:space="preserve">,N=0;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当月得分大于90（含）小于95的，</w:t>
      </w:r>
      <w:r>
        <w:rPr>
          <w:rFonts w:hint="eastAsia" w:ascii="宋体" w:hAnsi="宋体" w:cs="宋体"/>
          <w:color w:val="auto"/>
          <w:sz w:val="24"/>
          <w:szCs w:val="24"/>
          <w:highlight w:val="none"/>
          <w:lang w:val="en-US" w:eastAsia="zh-CN"/>
        </w:rPr>
        <w:t xml:space="preserve">N=1;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当月得分大于85（含）小于90的，</w:t>
      </w:r>
      <w:r>
        <w:rPr>
          <w:rFonts w:hint="eastAsia" w:ascii="宋体" w:hAnsi="宋体" w:cs="宋体"/>
          <w:color w:val="auto"/>
          <w:sz w:val="24"/>
          <w:szCs w:val="24"/>
          <w:highlight w:val="none"/>
          <w:lang w:val="en-US" w:eastAsia="zh-CN"/>
        </w:rPr>
        <w:t xml:space="preserve">N=2;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得分低于85分，</w:t>
      </w:r>
      <w:r>
        <w:rPr>
          <w:rFonts w:hint="eastAsia" w:ascii="宋体" w:hAnsi="宋体" w:cs="宋体"/>
          <w:color w:val="auto"/>
          <w:sz w:val="24"/>
          <w:szCs w:val="24"/>
          <w:highlight w:val="none"/>
          <w:lang w:val="en-US" w:eastAsia="zh-CN"/>
        </w:rPr>
        <w:t xml:space="preserve">N=3</w:t>
      </w:r>
      <w:r>
        <w:rPr>
          <w:rFonts w:hint="eastAsia" w:ascii="宋体" w:hAnsi="宋体" w:eastAsia="宋体" w:cs="宋体"/>
          <w:color w:val="auto"/>
          <w:sz w:val="24"/>
          <w:szCs w:val="24"/>
          <w:highlight w:val="none"/>
        </w:rPr>
        <w:t xml:space="preserve">。</w:t>
      </w:r>
      <w:r/>
    </w:p>
    <w:p>
      <w:pPr>
        <w:numPr>
          <w:ilvl w:val="0"/>
          <w:numId w:val="7"/>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其他</w:t>
      </w:r>
      <w:r/>
    </w:p>
    <w:p>
      <w:pPr>
        <w:ind w:firstLine="480"/>
        <w:keepLines w:val="0"/>
        <w:keepNext w:val="0"/>
        <w:pageBreakBefore w:val="0"/>
        <w:spacing w:line="360" w:lineRule="auto"/>
        <w:widowControl w:val="off"/>
        <w:rPr>
          <w:rFonts w:ascii="仿宋" w:hAnsi="仿宋" w:eastAsia="仿宋"/>
          <w:color w:val="auto"/>
          <w:sz w:val="24"/>
          <w:highlight w:val="none"/>
        </w:rPr>
      </w:pPr>
      <w:r>
        <w:rPr>
          <w:rFonts w:hint="eastAsia" w:ascii="宋体" w:hAnsi="宋体" w:eastAsia="宋体" w:cs="宋体"/>
          <w:color w:val="auto"/>
          <w:sz w:val="24"/>
          <w:szCs w:val="24"/>
          <w:highlight w:val="none"/>
          <w:lang w:val="en-US" w:eastAsia="zh-CN"/>
        </w:rPr>
        <w:t xml:space="preserve">市城管</w:t>
      </w:r>
      <w:r>
        <w:rPr>
          <w:rFonts w:hint="eastAsia" w:ascii="宋体" w:hAnsi="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w:t>
      </w:r>
      <w:r>
        <w:rPr>
          <w:rFonts w:hint="eastAsia" w:ascii="宋体" w:hAnsi="宋体" w:cs="宋体"/>
          <w:color w:val="auto"/>
          <w:sz w:val="24"/>
          <w:szCs w:val="24"/>
          <w:highlight w:val="none"/>
          <w:lang w:val="en-US" w:eastAsia="zh-CN"/>
        </w:rPr>
        <w:t xml:space="preserve">可以适时</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jc w:val="left"/>
        <w:spacing w:line="340" w:lineRule="exact"/>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合同附件2</w:t>
      </w:r>
      <w:r/>
    </w:p>
    <w:p>
      <w:pPr>
        <w:contextualSpacing/>
        <w:ind w:firstLine="643"/>
        <w:keepLines w:val="0"/>
        <w:keepNext w:val="0"/>
        <w:pageBreakBefore w:val="0"/>
        <w:spacing w:line="578" w:lineRule="exact"/>
        <w:widowControl w:val="off"/>
        <w:rPr>
          <w:rFonts w:hint="eastAsia" w:ascii="方正黑体_GBK" w:hAnsi="方正黑体_GBK" w:eastAsia="方正黑体_GBK" w:cs="方正黑体_GBK"/>
          <w:b/>
          <w:bCs/>
          <w:color w:val="auto"/>
          <w:sz w:val="32"/>
          <w:szCs w:val="32"/>
        </w:rPr>
      </w:pPr>
      <w:r>
        <w:rPr>
          <w:rFonts w:hint="eastAsia" w:ascii="宋体" w:hAnsi="宋体" w:eastAsia="宋体" w:cs="宋体"/>
          <w:b/>
          <w:bCs/>
          <w:color w:val="auto"/>
          <w:sz w:val="32"/>
          <w:szCs w:val="32"/>
          <w:lang w:eastAsia="zh-CN"/>
        </w:rPr>
        <w:t xml:space="preserve">第一部分：</w:t>
      </w:r>
      <w:r>
        <w:rPr>
          <w:rFonts w:hint="eastAsia" w:ascii="宋体" w:hAnsi="宋体" w:eastAsia="宋体" w:cs="宋体"/>
          <w:b/>
          <w:bCs/>
          <w:color w:val="auto"/>
          <w:sz w:val="32"/>
          <w:szCs w:val="32"/>
        </w:rPr>
        <w:t xml:space="preserve">日常</w:t>
      </w:r>
      <w:r>
        <w:rPr>
          <w:rFonts w:hint="eastAsia" w:ascii="宋体" w:hAnsi="宋体" w:cs="宋体"/>
          <w:b/>
          <w:bCs/>
          <w:color w:val="auto"/>
          <w:sz w:val="32"/>
          <w:szCs w:val="32"/>
          <w:lang w:val="en-US" w:eastAsia="zh-CN"/>
        </w:rPr>
        <w:t xml:space="preserve">巡查</w:t>
      </w:r>
      <w:r>
        <w:rPr>
          <w:rFonts w:hint="eastAsia" w:ascii="宋体" w:hAnsi="宋体" w:eastAsia="宋体" w:cs="宋体"/>
          <w:b/>
          <w:bCs/>
          <w:color w:val="auto"/>
          <w:sz w:val="32"/>
          <w:szCs w:val="32"/>
        </w:rPr>
        <w:t xml:space="preserve">考核细则</w:t>
      </w:r>
      <w:r/>
    </w:p>
    <w:p>
      <w:pPr>
        <w:ind w:firstLine="560"/>
        <w:jc w:val="center"/>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表1：道路人工作业考核细则（满分100分）</w:t>
      </w:r>
      <w:r/>
    </w:p>
    <w:tbl>
      <w:tblPr>
        <w:tblStyle w:val="888"/>
        <w:tblW w:w="15297" w:type="dxa"/>
        <w:tblInd w:w="-8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085"/>
        <w:gridCol w:w="11908"/>
      </w:tblGrid>
      <w:tr>
        <w:trPr>
          <w:trHeight w:val="254"/>
        </w:trPr>
        <w:tc>
          <w:tcPr>
            <w:tcW w:w="1304"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考核项目</w:t>
            </w:r>
            <w:r/>
          </w:p>
        </w:tc>
        <w:tc>
          <w:tcPr>
            <w:tcW w:w="2085"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1908"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扣分标准</w:t>
            </w:r>
            <w:r/>
          </w:p>
        </w:tc>
      </w:tr>
      <w:tr>
        <w:trPr>
          <w:trHeight w:val="300"/>
        </w:trPr>
        <w:tc>
          <w:tcPr>
            <w:tcW w:w="1304"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普扫</w:t>
            </w:r>
            <w:r>
              <w:rPr>
                <w:rFonts w:hint="eastAsia" w:ascii="宋体" w:hAnsi="宋体" w:eastAsia="宋体" w:cs="宋体"/>
                <w:color w:val="auto"/>
                <w:sz w:val="24"/>
                <w:szCs w:val="24"/>
                <w:lang w:eastAsia="zh-CN"/>
              </w:rPr>
              <w:t xml:space="preserve">（含绿化带、绿地）</w:t>
            </w:r>
            <w:r>
              <w:rPr>
                <w:rFonts w:hint="eastAsia" w:ascii="宋体" w:hAnsi="宋体" w:eastAsia="宋体" w:cs="宋体"/>
                <w:color w:val="auto"/>
                <w:sz w:val="24"/>
                <w:szCs w:val="24"/>
              </w:rPr>
              <w:t xml:space="preserve">清扫保洁(</w:t>
            </w:r>
            <w:r>
              <w:rPr>
                <w:rFonts w:hint="eastAsia" w:ascii="宋体" w:hAnsi="宋体" w:cs="宋体"/>
                <w:color w:val="auto"/>
                <w:sz w:val="24"/>
                <w:szCs w:val="24"/>
                <w:lang w:val="en-US" w:eastAsia="zh-CN"/>
              </w:rPr>
              <w:t xml:space="preserve">70</w:t>
            </w:r>
            <w:r>
              <w:rPr>
                <w:rFonts w:hint="eastAsia" w:ascii="宋体" w:hAnsi="宋体" w:eastAsia="宋体" w:cs="宋体"/>
                <w:color w:val="auto"/>
                <w:sz w:val="24"/>
                <w:szCs w:val="24"/>
              </w:rPr>
              <w:t xml:space="preserve">分)</w:t>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普扫（</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0分）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未按时完成普扫</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val="en-US" w:eastAsia="zh-CN"/>
              </w:rPr>
              <w:t xml:space="preserve">1.</w:t>
            </w:r>
            <w:r>
              <w:rPr>
                <w:rFonts w:hint="eastAsia" w:ascii="宋体" w:hAnsi="宋体" w:eastAsia="宋体" w:cs="宋体"/>
                <w:color w:val="auto"/>
                <w:sz w:val="24"/>
                <w:szCs w:val="24"/>
                <w:lang w:val="en-US" w:eastAsia="zh-CN"/>
              </w:rPr>
              <w:t xml:space="preserve">成堆垃圾未清理；</w:t>
            </w:r>
            <w:r>
              <w:rPr>
                <w:rFonts w:hint="eastAsia" w:ascii="宋体" w:hAnsi="宋体" w:eastAsia="宋体" w:cs="宋体"/>
                <w:b/>
                <w:bCs/>
                <w:color w:val="auto"/>
                <w:sz w:val="24"/>
                <w:szCs w:val="24"/>
                <w:lang w:val="en-US" w:eastAsia="zh-CN"/>
              </w:rPr>
              <w:t xml:space="preserve">2.</w:t>
            </w:r>
            <w:r>
              <w:rPr>
                <w:rFonts w:hint="eastAsia" w:ascii="宋体" w:hAnsi="宋体" w:eastAsia="宋体" w:cs="宋体"/>
                <w:color w:val="auto"/>
                <w:sz w:val="24"/>
                <w:szCs w:val="24"/>
                <w:lang w:val="en-US" w:eastAsia="zh-CN"/>
              </w:rPr>
              <w:t xml:space="preserve">30米</w:t>
            </w:r>
            <w:r>
              <w:rPr>
                <w:rFonts w:hint="eastAsia" w:ascii="宋体" w:hAnsi="宋体" w:cs="宋体"/>
                <w:color w:val="auto"/>
                <w:sz w:val="24"/>
                <w:szCs w:val="24"/>
                <w:lang w:val="en-US" w:eastAsia="zh-CN"/>
              </w:rPr>
              <w:t xml:space="preserve">范围内</w:t>
            </w:r>
            <w:r>
              <w:rPr>
                <w:rFonts w:hint="eastAsia" w:ascii="宋体" w:hAnsi="宋体" w:eastAsia="宋体" w:cs="宋体"/>
                <w:color w:val="auto"/>
                <w:sz w:val="24"/>
                <w:szCs w:val="24"/>
                <w:lang w:val="en-US" w:eastAsia="zh-CN"/>
              </w:rPr>
              <w:t xml:space="preserve">，发现5处以上</w:t>
            </w:r>
            <w:r>
              <w:rPr>
                <w:rFonts w:hint="eastAsia" w:ascii="宋体" w:hAnsi="宋体" w:eastAsia="宋体" w:cs="宋体"/>
                <w:color w:val="auto"/>
                <w:sz w:val="24"/>
                <w:szCs w:val="24"/>
              </w:rPr>
              <w:t xml:space="preserve">果皮、纸屑、塑料袋、烟头和其他杂物</w:t>
            </w:r>
            <w:r>
              <w:rPr>
                <w:rFonts w:hint="eastAsia" w:ascii="宋体" w:hAnsi="宋体" w:cs="宋体"/>
                <w:color w:val="auto"/>
                <w:sz w:val="24"/>
                <w:szCs w:val="24"/>
                <w:lang w:eastAsia="zh-CN"/>
              </w:rPr>
              <w:t xml:space="preserve">；</w:t>
            </w:r>
            <w:r>
              <w:rPr>
                <w:rFonts w:hint="eastAsia" w:ascii="宋体" w:hAnsi="宋体" w:cs="宋体"/>
                <w:b/>
                <w:bCs/>
                <w:color w:val="auto"/>
                <w:sz w:val="24"/>
                <w:szCs w:val="24"/>
                <w:lang w:val="en-US" w:eastAsia="zh-CN"/>
              </w:rPr>
              <w:t xml:space="preserve">3.</w:t>
            </w:r>
            <w:r>
              <w:rPr>
                <w:rFonts w:hint="eastAsia" w:ascii="宋体" w:hAnsi="宋体" w:cs="宋体"/>
                <w:color w:val="auto"/>
                <w:sz w:val="24"/>
                <w:szCs w:val="24"/>
                <w:lang w:val="en-US" w:eastAsia="zh-CN"/>
              </w:rPr>
              <w:t xml:space="preserve">30米内积存大面积落叶，无明显清扫痕迹；</w:t>
            </w:r>
            <w:r>
              <w:rPr>
                <w:rFonts w:hint="eastAsia" w:ascii="宋体" w:hAnsi="宋体" w:cs="宋体"/>
                <w:b/>
                <w:bCs/>
                <w:color w:val="auto"/>
                <w:sz w:val="24"/>
                <w:szCs w:val="24"/>
                <w:lang w:val="en-US" w:eastAsia="zh-CN"/>
              </w:rPr>
              <w:t xml:space="preserve">4.</w:t>
            </w:r>
            <w:r>
              <w:rPr>
                <w:rFonts w:hint="eastAsia" w:ascii="宋体" w:hAnsi="宋体" w:cs="宋体"/>
                <w:color w:val="auto"/>
                <w:sz w:val="24"/>
                <w:szCs w:val="24"/>
                <w:lang w:val="en-US" w:eastAsia="zh-CN"/>
              </w:rPr>
              <w:t xml:space="preserve">30米内积泥（沙石），晴天有积水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，扣</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tc>
      </w:tr>
      <w:tr>
        <w:trPr>
          <w:trHeight w:val="92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漂浮物（</w:t>
            </w:r>
            <w:r>
              <w:rPr>
                <w:rFonts w:hint="eastAsia" w:ascii="宋体" w:hAnsi="宋体" w:cs="宋体"/>
                <w:color w:val="auto"/>
                <w:sz w:val="24"/>
                <w:szCs w:val="24"/>
                <w:lang w:val="en-US" w:eastAsia="zh-CN"/>
              </w:rPr>
              <w:t xml:space="preserve">35</w:t>
            </w:r>
            <w:r>
              <w:rPr>
                <w:rFonts w:hint="eastAsia" w:ascii="宋体" w:hAnsi="宋体" w:eastAsia="宋体" w:cs="宋体"/>
                <w:color w:val="auto"/>
                <w:sz w:val="24"/>
                <w:szCs w:val="24"/>
                <w:lang w:val="en-US" w:eastAsia="zh-CN"/>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道路</w:t>
            </w:r>
            <w:r>
              <w:rPr>
                <w:rFonts w:hint="eastAsia" w:ascii="宋体" w:hAnsi="宋体" w:eastAsia="宋体" w:cs="宋体"/>
                <w:color w:val="auto"/>
                <w:sz w:val="24"/>
                <w:szCs w:val="24"/>
              </w:rPr>
              <w:t xml:space="preserve">区域内有果皮、纸屑、塑料袋、烟头和其他</w:t>
            </w:r>
            <w:r>
              <w:rPr>
                <w:rFonts w:hint="eastAsia" w:ascii="宋体" w:hAnsi="宋体" w:cs="宋体"/>
                <w:color w:val="auto"/>
                <w:sz w:val="24"/>
                <w:szCs w:val="24"/>
                <w:lang w:val="en-US" w:eastAsia="zh-CN"/>
              </w:rPr>
              <w:t xml:space="preserve">生活垃圾</w:t>
            </w:r>
            <w:r>
              <w:rPr>
                <w:rFonts w:hint="eastAsia" w:ascii="宋体" w:hAnsi="宋体" w:eastAsia="宋体" w:cs="宋体"/>
                <w:color w:val="auto"/>
                <w:sz w:val="24"/>
                <w:szCs w:val="24"/>
              </w:rPr>
              <w:t xml:space="preserve">，每1000平方米范围内发现</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片（个），扣1分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每多3片（个）加扣1分。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积存垃圾（5分）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积存暴露垃圾或成袋垃圾（占地面积0.5平方米（含）以</w:t>
            </w:r>
            <w:r>
              <w:rPr>
                <w:rFonts w:hint="eastAsia" w:ascii="宋体" w:hAnsi="宋体" w:eastAsia="宋体" w:cs="宋体"/>
                <w:color w:val="auto"/>
                <w:sz w:val="24"/>
                <w:szCs w:val="24"/>
                <w:lang w:eastAsia="zh-CN"/>
              </w:rPr>
              <w:t xml:space="preserve">上</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每处</w:t>
            </w:r>
            <w:r>
              <w:rPr>
                <w:rFonts w:hint="eastAsia" w:ascii="宋体" w:hAnsi="宋体" w:eastAsia="宋体" w:cs="宋体"/>
                <w:color w:val="auto"/>
                <w:sz w:val="24"/>
                <w:szCs w:val="24"/>
              </w:rPr>
              <w:t xml:space="preserve">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窨井口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tc>
        <w:tc>
          <w:tcPr>
            <w:tcW w:w="11908" w:type="dxa"/>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窨井口周边有杂物及污渍，油污、污渍</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每处</w:t>
            </w:r>
            <w:r>
              <w:rPr>
                <w:rFonts w:hint="eastAsia" w:ascii="宋体" w:hAnsi="宋体" w:eastAsia="宋体" w:cs="宋体"/>
                <w:color w:val="auto"/>
                <w:sz w:val="24"/>
                <w:szCs w:val="24"/>
              </w:rPr>
              <w:t xml:space="preserve">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果皮箱和垃圾收集容器保洁(</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果皮箱和垃圾收集容器未密闭</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 ，每个扣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果皮箱和垃圾收集容器满溢</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脏污</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每个扣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箱体有野广告，每个扣1分</w:t>
            </w:r>
            <w:r/>
          </w:p>
        </w:tc>
      </w:tr>
      <w:tr>
        <w:trPr>
          <w:trHeight w:val="300"/>
        </w:trPr>
        <w:tc>
          <w:tcPr>
            <w:gridSpan w:val="2"/>
            <w:tcW w:w="3389"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野广告清理(5分)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野广告未及时清理，每个扣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护栏保洁(</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护栏脏污，</w:t>
            </w:r>
            <w:r>
              <w:rPr>
                <w:rFonts w:hint="eastAsia" w:ascii="宋体" w:hAnsi="宋体" w:cs="宋体"/>
                <w:color w:val="auto"/>
                <w:sz w:val="24"/>
                <w:szCs w:val="24"/>
                <w:lang w:val="en-US" w:eastAsia="zh-CN"/>
              </w:rPr>
              <w:t xml:space="preserve">每处</w:t>
            </w:r>
            <w:r>
              <w:rPr>
                <w:rFonts w:hint="eastAsia" w:ascii="宋体" w:hAnsi="宋体" w:eastAsia="宋体" w:cs="宋体"/>
                <w:color w:val="auto"/>
                <w:sz w:val="24"/>
                <w:szCs w:val="24"/>
              </w:rPr>
              <w:t xml:space="preserve">扣1分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隔离护栏缓冲带、栏下有泥垢有杂物，</w:t>
            </w:r>
            <w:r>
              <w:rPr>
                <w:rFonts w:hint="eastAsia" w:ascii="宋体" w:hAnsi="宋体" w:cs="宋体"/>
                <w:color w:val="auto"/>
                <w:sz w:val="24"/>
                <w:szCs w:val="24"/>
                <w:lang w:val="en-US" w:eastAsia="zh-CN"/>
              </w:rPr>
              <w:t xml:space="preserve">每例</w:t>
            </w:r>
            <w:r>
              <w:rPr>
                <w:rFonts w:hint="eastAsia" w:ascii="宋体" w:hAnsi="宋体" w:eastAsia="宋体" w:cs="宋体"/>
                <w:color w:val="auto"/>
                <w:sz w:val="24"/>
                <w:szCs w:val="24"/>
              </w:rPr>
              <w:t xml:space="preserve">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r>
      <w:tr>
        <w:trPr>
          <w:trHeight w:val="300"/>
        </w:trPr>
        <w:tc>
          <w:tcPr>
            <w:gridSpan w:val="2"/>
            <w:tcW w:w="3389"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文明作业（10分）</w:t>
            </w:r>
            <w:r/>
          </w:p>
        </w:tc>
        <w:tc>
          <w:tcPr>
            <w:tcW w:w="11908" w:type="dxa"/>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eastAsia="宋体" w:cs="宋体"/>
                <w:b w:val="0"/>
                <w:bCs w:val="0"/>
                <w:color w:val="auto"/>
                <w:sz w:val="24"/>
                <w:szCs w:val="24"/>
                <w:highlight w:val="none"/>
                <w:lang w:eastAsia="zh-CN"/>
              </w:rPr>
              <w:t xml:space="preserve">工</w:t>
            </w:r>
            <w:r>
              <w:rPr>
                <w:rFonts w:hint="eastAsia" w:ascii="宋体" w:hAnsi="宋体" w:eastAsia="宋体" w:cs="宋体"/>
                <w:b w:val="0"/>
                <w:bCs w:val="0"/>
                <w:color w:val="auto"/>
                <w:sz w:val="24"/>
                <w:szCs w:val="24"/>
                <w:highlight w:val="none"/>
              </w:rPr>
              <w:t xml:space="preserve">作服装脏污</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破损</w:t>
            </w:r>
            <w:r>
              <w:rPr>
                <w:rFonts w:hint="eastAsia" w:ascii="宋体" w:hAnsi="宋体" w:eastAsia="宋体" w:cs="宋体"/>
                <w:b w:val="0"/>
                <w:bCs w:val="0"/>
                <w:color w:val="auto"/>
                <w:sz w:val="24"/>
                <w:szCs w:val="24"/>
                <w:highlight w:val="none"/>
              </w:rPr>
              <w:t xml:space="preserve">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分；保洁员不遵守交通规则，每例扣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快速保洁车</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分；车辆长期乱停乱放，每例扣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严禁将垃圾清扫、倾倒至窨井口或绿化带内，每例扣5分；严禁当街焚烧垃圾，每例扣5分</w:t>
            </w:r>
            <w:r/>
          </w:p>
        </w:tc>
      </w:tr>
    </w:tbl>
    <w:p>
      <w:pPr>
        <w:jc w:val="both"/>
        <w:spacing w:line="360" w:lineRule="auto"/>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lang w:eastAsia="zh-CN"/>
        </w:rPr>
      </w:r>
      <w:r/>
    </w:p>
    <w:p>
      <w:pPr>
        <w:ind w:firstLine="560"/>
        <w:jc w:val="center"/>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表</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lang w:eastAsia="zh-CN"/>
        </w:rPr>
        <w:t xml:space="preserve">道路机械化作业考核细则（满分100分）</w:t>
      </w:r>
      <w:r/>
    </w:p>
    <w:tbl>
      <w:tblPr>
        <w:tblStyle w:val="88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4"/>
        <w:gridCol w:w="1374"/>
        <w:gridCol w:w="3605"/>
        <w:gridCol w:w="7559"/>
      </w:tblGrid>
      <w:tr>
        <w:trPr>
          <w:trHeight w:val="498"/>
          <w:tblHeader/>
        </w:trPr>
        <w:tc>
          <w:tcPr>
            <w:gridSpan w:val="2"/>
            <w:tcW w:w="9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考核项目</w:t>
            </w:r>
            <w:r/>
          </w:p>
        </w:tc>
        <w:tc>
          <w:tcPr>
            <w:tcW w:w="12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作业要求</w:t>
            </w:r>
            <w:r/>
          </w:p>
        </w:tc>
        <w:tc>
          <w:tcPr>
            <w:tcW w:w="27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扣分标准</w:t>
            </w:r>
            <w:r/>
          </w:p>
        </w:tc>
      </w:tr>
      <w:tr>
        <w:trPr>
          <w:trHeight w:val="90"/>
        </w:trPr>
        <w:tc>
          <w:tcPr>
            <w:gridSpan w:val="2"/>
            <w:tcW w:w="976"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文明作业（5分）</w:t>
            </w:r>
            <w:r/>
          </w:p>
        </w:tc>
        <w:tc>
          <w:tcPr>
            <w:tcW w:w="1299" w:type="pct"/>
            <w:vAlign w:val="center"/>
            <w:textDirection w:val="lrTb"/>
            <w:noWrap w:val="false"/>
          </w:tcPr>
          <w:p>
            <w:pPr>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作业时遇行人、非机动车主动避让，停止作业</w:t>
            </w:r>
            <w:r/>
          </w:p>
        </w:tc>
        <w:tc>
          <w:tcPr>
            <w:tcW w:w="2724" w:type="pct"/>
            <w:vAlign w:val="center"/>
            <w:textDirection w:val="lrTb"/>
            <w:noWrap w:val="false"/>
          </w:tcPr>
          <w:p>
            <w:pPr>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未主动避让，每次扣2分。</w:t>
            </w:r>
            <w:r/>
          </w:p>
        </w:tc>
      </w:tr>
      <w:tr>
        <w:trPr>
          <w:trHeight w:val="90"/>
        </w:trPr>
        <w:tc>
          <w:tcPr>
            <w:tcW w:w="481" w:type="pct"/>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管理标准（</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w:t>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车容车貌</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作业时保持车容整洁，标志清晰、齐全，车体无破损、无锈蚀、无污物、无灰垢，应杜绝吊挂，滴漏油液等现象。</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标志不清晰、不齐全每辆次扣1分，车体破损锈蚀每辆次扣1分，车体不洁、车容不整每辆次扣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分，吊挂、滴漏油液每辆次扣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，每例扣0.5分；车辆长期乱停乱放，每例扣0.5分。</w:t>
            </w:r>
            <w:r/>
          </w:p>
        </w:tc>
      </w:tr>
      <w:tr>
        <w:trPr>
          <w:trHeight w:val="90"/>
        </w:trPr>
        <w:tc>
          <w:tcPr>
            <w:tcW w:w="481"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作业标准（</w:t>
            </w:r>
            <w:r>
              <w:rPr>
                <w:rFonts w:hint="eastAsia" w:ascii="宋体" w:hAnsi="宋体" w:cs="宋体"/>
                <w:color w:val="auto"/>
                <w:sz w:val="24"/>
                <w:szCs w:val="24"/>
                <w:lang w:val="en-US" w:eastAsia="zh-CN"/>
              </w:rPr>
              <w:t xml:space="preserve">40</w:t>
            </w:r>
            <w:r>
              <w:rPr>
                <w:rFonts w:hint="eastAsia" w:ascii="宋体" w:hAnsi="宋体" w:eastAsia="宋体" w:cs="宋体"/>
                <w:color w:val="auto"/>
                <w:sz w:val="24"/>
                <w:szCs w:val="24"/>
              </w:rPr>
              <w:t xml:space="preserve">分）</w:t>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信息化设备</w:t>
            </w:r>
            <w:r>
              <w:rPr>
                <w:rFonts w:hint="eastAsia" w:ascii="宋体" w:hAnsi="宋体" w:cs="宋体"/>
                <w:color w:val="auto"/>
                <w:sz w:val="24"/>
                <w:szCs w:val="24"/>
                <w:lang w:val="en-US" w:eastAsia="zh-CN"/>
              </w:rPr>
              <w:t xml:space="preserve">（5分）</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按照合同约定对</w:t>
            </w:r>
            <w:r>
              <w:rPr>
                <w:rFonts w:hint="eastAsia" w:ascii="宋体" w:hAnsi="宋体" w:eastAsia="宋体" w:cs="宋体"/>
                <w:color w:val="auto"/>
                <w:sz w:val="24"/>
                <w:szCs w:val="24"/>
                <w:lang w:val="en-US" w:eastAsia="zh-CN"/>
              </w:rPr>
              <w:t xml:space="preserve">车辆</w:t>
            </w:r>
            <w:r>
              <w:rPr>
                <w:rFonts w:hint="eastAsia" w:ascii="宋体" w:hAnsi="宋体" w:eastAsia="宋体" w:cs="宋体"/>
                <w:color w:val="auto"/>
                <w:sz w:val="24"/>
                <w:szCs w:val="24"/>
                <w:lang w:eastAsia="zh-CN"/>
              </w:rPr>
              <w:t xml:space="preserve">安装</w:t>
            </w:r>
            <w:r>
              <w:rPr>
                <w:rFonts w:hint="eastAsia" w:ascii="宋体" w:hAnsi="宋体" w:eastAsia="宋体" w:cs="宋体"/>
                <w:color w:val="auto"/>
                <w:sz w:val="24"/>
                <w:szCs w:val="24"/>
                <w:lang w:val="en-US" w:eastAsia="zh-CN"/>
              </w:rPr>
              <w:t xml:space="preserve">北斗定位系统和摄像设备</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平台系统发现未按照合同约定北斗定位系统、摄像头接入系统的，每次扣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分；北斗定位系统、摄像头等设备损坏</w:t>
            </w:r>
            <w:r>
              <w:rPr>
                <w:rFonts w:hint="eastAsia" w:ascii="宋体" w:hAnsi="宋体" w:eastAsia="宋体" w:cs="宋体"/>
                <w:color w:val="auto"/>
                <w:sz w:val="24"/>
                <w:szCs w:val="24"/>
                <w:lang w:val="en-US" w:eastAsia="zh-CN"/>
              </w:rPr>
              <w:t xml:space="preserve">3个工作日内</w:t>
            </w:r>
            <w:r>
              <w:rPr>
                <w:rFonts w:hint="eastAsia" w:ascii="宋体" w:hAnsi="宋体" w:eastAsia="宋体" w:cs="宋体"/>
                <w:color w:val="auto"/>
                <w:sz w:val="24"/>
                <w:szCs w:val="24"/>
                <w:lang w:eastAsia="zh-CN"/>
              </w:rPr>
              <w:t xml:space="preserve">未及时维修，每次扣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lang w:eastAsia="zh-CN"/>
              </w:rPr>
              <w:t xml:space="preserve">分。</w:t>
            </w:r>
            <w:r/>
          </w:p>
        </w:tc>
      </w:tr>
      <w:tr>
        <w:trPr>
          <w:trHeight w:val="90"/>
        </w:trPr>
        <w:tc>
          <w:tcPr>
            <w:tcW w:w="481" w:type="pct"/>
            <w:vAlign w:val="center"/>
            <w:vMerge w:val="continue"/>
            <w:textDirection w:val="lrTb"/>
            <w:noWrap w:val="false"/>
          </w:tcPr>
          <w:p>
            <w:pPr>
              <w:jc w:val="left"/>
              <w:keepLines w:val="0"/>
              <w:keepNext w:val="0"/>
              <w:pageBreakBefore w:val="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车辆启动副发实时作业状态接入平台系统</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平台系统发现未接入作业状态的，每次扣</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tc>
      </w:tr>
      <w:tr>
        <w:trPr>
          <w:trHeight w:val="1404"/>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作业速度</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机械清洗作业时速不大于</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lang w:eastAsia="zh-CN"/>
              </w:rPr>
              <w:t xml:space="preserve">公里/小时；</w:t>
            </w:r>
            <w:r/>
          </w:p>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机械洗扫作业时速不大于</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lang w:eastAsia="zh-CN"/>
              </w:rPr>
              <w:t xml:space="preserve">公里/小时。</w:t>
            </w:r>
            <w:r/>
          </w:p>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定位系统</w:t>
            </w:r>
            <w:r>
              <w:rPr>
                <w:rFonts w:hint="eastAsia" w:ascii="宋体" w:hAnsi="宋体" w:eastAsia="宋体" w:cs="宋体"/>
                <w:color w:val="auto"/>
                <w:sz w:val="24"/>
                <w:szCs w:val="24"/>
                <w:highlight w:val="none"/>
                <w:lang w:eastAsia="zh-CN"/>
              </w:rPr>
              <w:t xml:space="preserve">每15秒上传信号源，在2分钟内连续超速被认定为超速并计入违规报警，非作业路段及非作业时间、超出规定频次（因道路扬尘加强作业的）不列入超速统计范围；</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（2）无特殊情况超过规定停留时间的（一般超过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分钟视长时间停车）列入违规报警；</w:t>
            </w:r>
            <w:r/>
          </w:p>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 xml:space="preserve">平台系统发现超速，每辆次扣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644"/>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洗扫作业（</w:t>
            </w:r>
            <w:r>
              <w:rPr>
                <w:rFonts w:hint="eastAsia" w:ascii="宋体" w:hAnsi="宋体" w:eastAsia="宋体" w:cs="宋体"/>
                <w:color w:val="auto"/>
                <w:sz w:val="24"/>
                <w:szCs w:val="24"/>
                <w:lang w:val="en-US" w:eastAsia="zh-CN"/>
              </w:rPr>
              <w:t xml:space="preserve">10分</w:t>
            </w:r>
            <w:r>
              <w:rPr>
                <w:rFonts w:hint="eastAsia" w:ascii="宋体" w:hAnsi="宋体" w:eastAsia="宋体" w:cs="宋体"/>
                <w:color w:val="auto"/>
                <w:sz w:val="24"/>
                <w:szCs w:val="24"/>
                <w:lang w:eastAsia="zh-CN"/>
              </w:rPr>
              <w:t xml:space="preserve">）</w:t>
            </w:r>
            <w:r/>
          </w:p>
          <w:p>
            <w:pPr>
              <w:pStyle w:val="917"/>
              <w:keepLines w:val="0"/>
              <w:keepNext w:val="0"/>
              <w:pageBreakBefore w:val="0"/>
              <w:spacing w:line="400" w:lineRule="exact"/>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作业前应检查扫刷落地高度，一般降至刷毛稍压地面为合适，作业时禁止扫刷不落地。</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扫刷没有落地接触地面的，每辆次扣</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作业车辆沿车道两侧路牙石边缘贴边作业。</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未沿车道路牙石两侧边缘贴边作业的（扫刷接触路牙石平石面不得少于1/3），每辆次扣</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冲洗作业（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作业应覆盖道路的所有机动车道，作业后路面无干燥路段和片区。</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作业后路面有干燥路段和片区的，每辆次扣2分。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精细化作业（</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人机配合、规范操作。</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未按规范操作的，每例次扣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路面见本色，无油污、无漏洗、无积水。</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路面有油污的，每例扣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有较多积水的，每例扣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明显漏洗的，每例扣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w:t>
            </w:r>
            <w:r/>
          </w:p>
        </w:tc>
      </w:tr>
      <w:tr>
        <w:trPr>
          <w:trHeight w:val="597"/>
        </w:trPr>
        <w:tc>
          <w:tcPr>
            <w:tcW w:w="481"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作业质量（</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0分）</w:t>
            </w:r>
            <w:r/>
          </w:p>
        </w:tc>
        <w:tc>
          <w:tcPr>
            <w:gridSpan w:val="3"/>
            <w:tcW w:w="4518"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该项得分=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0*积尘合格</w:t>
            </w:r>
            <w:r>
              <w:rPr>
                <w:rFonts w:hint="eastAsia" w:ascii="宋体" w:hAnsi="宋体" w:cs="宋体"/>
                <w:color w:val="auto"/>
                <w:sz w:val="24"/>
                <w:szCs w:val="24"/>
                <w:highlight w:val="none"/>
                <w:lang w:val="en-US" w:eastAsia="zh-CN"/>
              </w:rPr>
              <w:t xml:space="preserve">率</w:t>
            </w:r>
            <w:r/>
          </w:p>
        </w:tc>
      </w:tr>
    </w:tbl>
    <w:p>
      <w:pPr>
        <w:jc w:val="left"/>
        <w:spacing w:line="560" w:lineRule="exact"/>
        <w:rPr>
          <w:rFonts w:hint="eastAsia" w:ascii="宋体" w:hAnsi="宋体" w:eastAsia="宋体" w:cs="宋体"/>
          <w:color w:val="auto"/>
          <w:sz w:val="28"/>
          <w:szCs w:val="28"/>
        </w:rPr>
      </w:pPr>
      <w:r>
        <w:rPr>
          <w:rFonts w:hint="eastAsia" w:ascii="宋体" w:hAnsi="宋体" w:eastAsia="宋体" w:cs="宋体"/>
          <w:color w:val="auto"/>
          <w:sz w:val="24"/>
          <w:szCs w:val="24"/>
        </w:rPr>
        <w:t xml:space="preserve">备注：立交桥立面清洗考核参照机械化作业考核标准执行；作业标准“清扫保洁”“冲洗”“精细化作业”项考核，根据车辆具体的作业方式选择考核项目；积尘检测考核等标准由城管部门另行制定。</w:t>
      </w:r>
      <w:r/>
    </w:p>
    <w:p>
      <w:pPr>
        <w:pStyle w:val="917"/>
        <w:ind w:left="0" w:firstLine="0"/>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right="-42" w:firstLine="420"/>
        <w:spacing w:after="100" w:afterAutospacing="1" w:line="600" w:lineRule="exact"/>
        <w:rPr>
          <w:rFonts w:hint="eastAsia" w:ascii="宋体" w:hAnsi="宋体" w:eastAsia="宋体" w:cs="宋体"/>
          <w:color w:val="000000"/>
          <w:szCs w:val="32"/>
        </w:rPr>
      </w:pPr>
      <w:r>
        <w:rPr>
          <w:rFonts w:hint="eastAsia" w:ascii="宋体" w:hAnsi="宋体" w:eastAsia="宋体" w:cs="宋体"/>
          <w:color w:val="000000"/>
          <w:szCs w:val="32"/>
        </w:rPr>
      </w:r>
      <w:r/>
    </w:p>
    <w:p>
      <w:pPr>
        <w:ind w:right="-42"/>
        <w:spacing w:after="100" w:afterAutospacing="1" w:line="600" w:lineRule="exact"/>
        <w:rPr>
          <w:rFonts w:hint="eastAsia" w:ascii="宋体" w:hAnsi="宋体" w:eastAsia="宋体" w:cs="宋体"/>
          <w:color w:val="000000"/>
          <w:sz w:val="24"/>
          <w:szCs w:val="40"/>
        </w:rPr>
      </w:pPr>
      <w:r>
        <w:rPr>
          <w:rFonts w:hint="eastAsia" w:ascii="宋体" w:hAnsi="宋体" w:eastAsia="宋体" w:cs="宋体"/>
          <w:color w:val="000000"/>
          <w:sz w:val="24"/>
          <w:szCs w:val="40"/>
        </w:rPr>
      </w:r>
      <w:r/>
    </w:p>
    <w:p>
      <w:pPr>
        <w:ind w:right="-42"/>
        <w:spacing w:after="100" w:afterAutospacing="1" w:line="600" w:lineRule="exact"/>
        <w:rPr>
          <w:rFonts w:hint="eastAsia" w:ascii="宋体" w:hAnsi="宋体" w:eastAsia="宋体" w:cs="宋体"/>
          <w:color w:val="000000"/>
          <w:sz w:val="24"/>
          <w:szCs w:val="40"/>
        </w:rPr>
        <w:sectPr>
          <w:footerReference w:type="default" r:id="rId13"/>
          <w:footnotePr/>
          <w:endnotePr/>
          <w:type w:val="nextPage"/>
          <w:pgSz w:w="16838" w:h="11906" w:orient="landscape"/>
          <w:pgMar w:top="1134" w:right="1757" w:bottom="1134" w:left="1417" w:header="851" w:footer="992" w:gutter="0"/>
          <w:cols w:num="1" w:sep="0" w:space="720" w:equalWidth="1"/>
          <w:docGrid w:linePitch="360"/>
        </w:sectPr>
      </w:pPr>
      <w:r>
        <w:rPr>
          <w:rFonts w:hint="eastAsia" w:ascii="宋体" w:hAnsi="宋体" w:eastAsia="宋体" w:cs="宋体"/>
          <w:color w:val="000000"/>
          <w:sz w:val="24"/>
          <w:szCs w:val="40"/>
        </w:rPr>
      </w:r>
      <w:r/>
    </w:p>
    <w:p>
      <w:pPr>
        <w:ind w:right="-42"/>
        <w:spacing w:after="100" w:afterAutospacing="1" w:line="600" w:lineRule="exact"/>
        <w:rPr>
          <w:color w:val="000000"/>
          <w:sz w:val="24"/>
          <w:szCs w:val="40"/>
        </w:rPr>
      </w:pPr>
      <w:r>
        <w:rPr>
          <w:rFonts w:hint="eastAsia" w:ascii="宋体" w:hAnsi="宋体" w:eastAsia="宋体" w:cs="宋体"/>
          <w:color w:val="000000"/>
          <w:sz w:val="24"/>
          <w:szCs w:val="40"/>
        </w:rPr>
        <w:t xml:space="preserve">按照道路等级划分，对不同等级的道路分别采集单位面积内的积尘含量，尘土残存量考核标准为：</w:t>
      </w:r>
      <w:r/>
    </w:p>
    <w:tbl>
      <w:tblPr>
        <w:tblStyle w:val="888"/>
        <w:tblW w:w="50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37"/>
        <w:gridCol w:w="5486"/>
      </w:tblGrid>
      <w:tr>
        <w:trPr>
          <w:jc w:val="center"/>
          <w:trHeight w:val="510"/>
        </w:trPr>
        <w:tc>
          <w:tcPr>
            <w:tcW w:w="1993" w:type="pct"/>
            <w:vAlign w:val="center"/>
            <w:textDirection w:val="lrTb"/>
            <w:noWrap w:val="false"/>
          </w:tcPr>
          <w:p>
            <w:pPr>
              <w:jc w:val="center"/>
              <w:spacing w:line="400" w:lineRule="exact"/>
              <w:rPr>
                <w:b/>
                <w:sz w:val="24"/>
              </w:rPr>
            </w:pPr>
            <w:r>
              <w:rPr>
                <w:b/>
                <w:sz w:val="24"/>
              </w:rPr>
              <w:t xml:space="preserve">道路等级</w:t>
            </w:r>
            <w:r/>
          </w:p>
        </w:tc>
        <w:tc>
          <w:tcPr>
            <w:tcW w:w="3006" w:type="pct"/>
            <w:vAlign w:val="center"/>
            <w:textDirection w:val="lrTb"/>
            <w:noWrap w:val="false"/>
          </w:tcPr>
          <w:p>
            <w:pPr>
              <w:jc w:val="center"/>
              <w:spacing w:line="400" w:lineRule="exact"/>
              <w:rPr>
                <w:b/>
                <w:sz w:val="24"/>
              </w:rPr>
            </w:pPr>
            <w:r>
              <w:rPr>
                <w:b/>
                <w:sz w:val="24"/>
              </w:rPr>
              <w:t xml:space="preserve">每平方米积尘含量（M）</w:t>
            </w:r>
            <w:r/>
          </w:p>
        </w:tc>
      </w:tr>
      <w:tr>
        <w:trPr>
          <w:jc w:val="center"/>
          <w:trHeight w:val="510"/>
        </w:trPr>
        <w:tc>
          <w:tcPr>
            <w:tcW w:w="1993" w:type="pct"/>
            <w:vAlign w:val="center"/>
            <w:textDirection w:val="lrTb"/>
            <w:noWrap w:val="false"/>
          </w:tcPr>
          <w:p>
            <w:pPr>
              <w:jc w:val="center"/>
              <w:spacing w:line="400" w:lineRule="exact"/>
              <w:rPr>
                <w:sz w:val="24"/>
              </w:rPr>
            </w:pPr>
            <w:r>
              <w:rPr>
                <w:sz w:val="24"/>
              </w:rPr>
              <w:t xml:space="preserve">一级</w:t>
            </w:r>
            <w:r/>
          </w:p>
        </w:tc>
        <w:tc>
          <w:tcPr>
            <w:tcW w:w="3006" w:type="pct"/>
            <w:vAlign w:val="center"/>
            <w:textDirection w:val="lrTb"/>
            <w:noWrap w:val="false"/>
          </w:tcPr>
          <w:p>
            <w:pPr>
              <w:jc w:val="center"/>
              <w:spacing w:line="400" w:lineRule="exact"/>
              <w:rPr>
                <w:sz w:val="24"/>
              </w:rPr>
            </w:pPr>
            <w:r>
              <w:rPr>
                <w:sz w:val="24"/>
              </w:rPr>
              <w:t xml:space="preserve">M≤</w:t>
            </w:r>
            <w:r>
              <w:rPr>
                <w:rFonts w:hint="eastAsia"/>
                <w:sz w:val="24"/>
                <w:lang w:val="en-US" w:eastAsia="zh-CN"/>
              </w:rPr>
              <w:t xml:space="preserve">6</w:t>
            </w:r>
            <w:r>
              <w:rPr>
                <w:sz w:val="24"/>
              </w:rPr>
              <w:t xml:space="preserve">克</w:t>
            </w:r>
            <w:r/>
          </w:p>
        </w:tc>
      </w:tr>
      <w:tr>
        <w:trPr>
          <w:jc w:val="center"/>
          <w:trHeight w:val="510"/>
        </w:trPr>
        <w:tc>
          <w:tcPr>
            <w:tcW w:w="1993" w:type="pct"/>
            <w:vAlign w:val="center"/>
            <w:textDirection w:val="lrTb"/>
            <w:noWrap w:val="false"/>
          </w:tcPr>
          <w:p>
            <w:pPr>
              <w:jc w:val="center"/>
              <w:spacing w:line="400" w:lineRule="exact"/>
              <w:rPr>
                <w:sz w:val="24"/>
              </w:rPr>
            </w:pPr>
            <w:r>
              <w:rPr>
                <w:sz w:val="24"/>
              </w:rPr>
              <w:t xml:space="preserve">二级</w:t>
            </w:r>
            <w:r/>
          </w:p>
        </w:tc>
        <w:tc>
          <w:tcPr>
            <w:tcW w:w="3006" w:type="pct"/>
            <w:vAlign w:val="center"/>
            <w:textDirection w:val="lrTb"/>
            <w:noWrap w:val="false"/>
          </w:tcPr>
          <w:p>
            <w:pPr>
              <w:jc w:val="center"/>
              <w:spacing w:line="400" w:lineRule="exact"/>
              <w:rPr>
                <w:sz w:val="24"/>
              </w:rPr>
            </w:pPr>
            <w:r>
              <w:rPr>
                <w:sz w:val="24"/>
              </w:rPr>
              <w:t xml:space="preserve">M≤</w:t>
            </w:r>
            <w:r>
              <w:rPr>
                <w:rFonts w:hint="eastAsia"/>
                <w:sz w:val="24"/>
                <w:lang w:val="en-US" w:eastAsia="zh-CN"/>
              </w:rPr>
              <w:t xml:space="preserve">8</w:t>
            </w:r>
            <w:r>
              <w:rPr>
                <w:sz w:val="24"/>
              </w:rPr>
              <w:t xml:space="preserve">克</w:t>
            </w:r>
            <w:r/>
          </w:p>
        </w:tc>
      </w:tr>
      <w:tr>
        <w:trPr>
          <w:jc w:val="center"/>
          <w:trHeight w:val="470"/>
        </w:trPr>
        <w:tc>
          <w:tcPr>
            <w:tcW w:w="1993" w:type="pct"/>
            <w:vAlign w:val="center"/>
            <w:textDirection w:val="lrTb"/>
            <w:noWrap w:val="false"/>
          </w:tcPr>
          <w:p>
            <w:pPr>
              <w:jc w:val="center"/>
              <w:spacing w:line="400" w:lineRule="exact"/>
              <w:rPr>
                <w:sz w:val="24"/>
              </w:rPr>
            </w:pPr>
            <w:r>
              <w:rPr>
                <w:sz w:val="24"/>
              </w:rPr>
              <w:t xml:space="preserve">三级</w:t>
            </w:r>
            <w:r/>
          </w:p>
        </w:tc>
        <w:tc>
          <w:tcPr>
            <w:tcW w:w="3006" w:type="pct"/>
            <w:vAlign w:val="center"/>
            <w:textDirection w:val="lrTb"/>
            <w:noWrap w:val="false"/>
          </w:tcPr>
          <w:p>
            <w:pPr>
              <w:jc w:val="center"/>
              <w:spacing w:line="400" w:lineRule="exact"/>
              <w:rPr>
                <w:sz w:val="24"/>
              </w:rPr>
            </w:pPr>
            <w:r>
              <w:rPr>
                <w:sz w:val="24"/>
              </w:rPr>
              <w:t xml:space="preserve">M≤</w:t>
            </w:r>
            <w:r>
              <w:rPr>
                <w:rFonts w:hint="eastAsia"/>
                <w:sz w:val="24"/>
                <w:lang w:val="en-US" w:eastAsia="zh-CN"/>
              </w:rPr>
              <w:t xml:space="preserve">10</w:t>
            </w:r>
            <w:r>
              <w:rPr>
                <w:sz w:val="24"/>
              </w:rPr>
              <w:t xml:space="preserve">克</w:t>
            </w:r>
            <w:r/>
          </w:p>
        </w:tc>
      </w:tr>
    </w:tbl>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t xml:space="preserve">表</w:t>
      </w:r>
      <w:r>
        <w:rPr>
          <w:rFonts w:hint="eastAsia" w:ascii="宋体" w:hAnsi="宋体" w:cs="宋体"/>
          <w:sz w:val="28"/>
          <w:szCs w:val="28"/>
          <w:lang w:val="en-US" w:eastAsia="zh-CN"/>
        </w:rPr>
        <w:t xml:space="preserve">3</w:t>
      </w:r>
      <w:r>
        <w:rPr>
          <w:rFonts w:hint="eastAsia" w:ascii="宋体" w:hAnsi="宋体" w:cs="宋体"/>
          <w:sz w:val="28"/>
          <w:szCs w:val="28"/>
        </w:rPr>
        <w:t xml:space="preserve">：公厕保洁作业考核细则（满分100分）</w:t>
      </w:r>
      <w:r/>
    </w:p>
    <w:tbl>
      <w:tblPr>
        <w:tblStyle w:val="88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33"/>
        <w:gridCol w:w="7928"/>
      </w:tblGrid>
      <w:tr>
        <w:trPr>
          <w:trHeight w:val="503"/>
        </w:trPr>
        <w:tc>
          <w:tcPr>
            <w:tcBorders>
              <w:top w:val="single" w:color="000000" w:sz="4" w:space="0"/>
              <w:left w:val="single" w:color="000000" w:sz="4" w:space="0"/>
              <w:bottom w:val="single" w:color="000000" w:sz="4" w:space="0"/>
              <w:right w:val="single" w:color="000000" w:sz="4" w:space="0"/>
            </w:tcBorders>
            <w:tcW w:w="1002" w:type="pct"/>
            <w:vAlign w:val="bottom"/>
            <w:textDirection w:val="lrTb"/>
            <w:noWrap/>
          </w:tcPr>
          <w:p>
            <w:pPr>
              <w:ind w:left="0" w:firstLine="0"/>
              <w:jc w:val="both"/>
              <w:spacing w:line="400" w:lineRule="exact"/>
              <w:widowControl/>
              <w:rPr>
                <w:rFonts w:hint="eastAsia" w:ascii="宋体" w:hAnsi="宋体" w:cs="宋体"/>
                <w:color w:val="auto"/>
                <w:sz w:val="24"/>
              </w:rPr>
            </w:pPr>
            <w:r>
              <w:rPr>
                <w:rFonts w:hint="eastAsia" w:ascii="宋体" w:hAnsi="宋体" w:cs="宋体"/>
                <w:color w:val="auto"/>
                <w:sz w:val="24"/>
              </w:rPr>
              <w:t xml:space="preserve">考核项目</w:t>
            </w:r>
            <w:r/>
          </w:p>
        </w:tc>
        <w:tc>
          <w:tcPr>
            <w:tcBorders>
              <w:top w:val="single" w:color="000000" w:sz="4" w:space="0"/>
              <w:left w:val="none" w:color="000000" w:sz="4" w:space="0"/>
              <w:bottom w:val="single" w:color="000000" w:sz="4" w:space="0"/>
              <w:right w:val="single" w:color="000000" w:sz="4" w:space="0"/>
            </w:tcBorders>
            <w:tcW w:w="3997" w:type="pct"/>
            <w:vAlign w:val="bottom"/>
            <w:textDirection w:val="lrTb"/>
            <w:noWrap/>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考核标准</w:t>
            </w:r>
            <w:r/>
          </w:p>
        </w:tc>
      </w:tr>
      <w:tr>
        <w:trPr>
          <w:trHeight w:val="503"/>
        </w:trPr>
        <w:tc>
          <w:tcPr>
            <w:tcBorders>
              <w:top w:val="none" w:color="000000" w:sz="4" w:space="0"/>
              <w:left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质量标准(</w:t>
            </w:r>
            <w:r>
              <w:rPr>
                <w:rFonts w:hint="eastAsia" w:ascii="宋体" w:hAnsi="宋体" w:cs="宋体"/>
                <w:color w:val="auto"/>
                <w:sz w:val="24"/>
                <w:lang w:val="en-US" w:eastAsia="zh-CN"/>
              </w:rPr>
              <w:t xml:space="preserve">70</w:t>
            </w:r>
            <w:r>
              <w:rPr>
                <w:rFonts w:hint="eastAsia" w:ascii="宋体" w:hAnsi="宋体" w:cs="宋体"/>
                <w:color w:val="auto"/>
                <w:sz w:val="24"/>
              </w:rPr>
              <w:t xml:space="preserve">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地面整洁：污渍、痰迹，烟头（烟灰），漂浮物，每</w:t>
            </w:r>
            <w:r>
              <w:rPr>
                <w:rFonts w:hint="eastAsia" w:cs="宋体"/>
                <w:color w:val="auto"/>
                <w:sz w:val="24"/>
                <w:lang w:val="en-US" w:eastAsia="zh-CN"/>
              </w:rPr>
              <w:t xml:space="preserve">1</w:t>
            </w:r>
            <w:r>
              <w:rPr>
                <w:rFonts w:hint="eastAsia" w:ascii="宋体" w:hAnsi="宋体" w:cs="宋体"/>
                <w:color w:val="auto"/>
                <w:sz w:val="24"/>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地面整洁：有积水扣1分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墙壁净：有垃圾、污渍、蛛网、野广告、乱涂乱画等，每</w:t>
            </w:r>
            <w:r>
              <w:rPr>
                <w:rFonts w:hint="eastAsia" w:cs="宋体"/>
                <w:color w:val="auto"/>
                <w:sz w:val="24"/>
                <w:lang w:val="en-US" w:eastAsia="zh-CN"/>
              </w:rPr>
              <w:t xml:space="preserve">1</w:t>
            </w:r>
            <w:r>
              <w:rPr>
                <w:rFonts w:hint="eastAsia" w:ascii="宋体" w:hAnsi="宋体" w:cs="宋体"/>
                <w:color w:val="auto"/>
                <w:sz w:val="24"/>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厕位净：便池有积粪，每一处扣3分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厕位净：污垢现象，每一处扣1分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厕位净：未配置纸篓、纸篓未套垃圾袋，每一处扣1分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tcPr>
          <w:p>
            <w:pPr>
              <w:jc w:val="left"/>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eastAsia="宋体"/>
                <w:color w:val="auto"/>
                <w:lang w:val="en-US" w:eastAsia="zh-CN"/>
              </w:rPr>
            </w:pPr>
            <w:r>
              <w:rPr>
                <w:rFonts w:hint="eastAsia" w:ascii="宋体" w:hAnsi="宋体" w:cs="宋体"/>
                <w:color w:val="auto"/>
                <w:sz w:val="24"/>
              </w:rPr>
              <w:t xml:space="preserve">擅自关闭公厕的，每处扣5分</w:t>
            </w:r>
            <w:r>
              <w:rPr>
                <w:rFonts w:hint="eastAsia" w:cs="宋体"/>
                <w:color w:val="auto"/>
                <w:sz w:val="24"/>
                <w:lang w:eastAsia="zh-CN"/>
              </w:rPr>
              <w:t xml:space="preserve">；</w:t>
            </w:r>
            <w:r>
              <w:rPr>
                <w:rFonts w:hint="eastAsia" w:cs="宋体"/>
                <w:color w:val="auto"/>
                <w:sz w:val="24"/>
                <w:lang w:val="en-US" w:eastAsia="zh-CN"/>
              </w:rPr>
              <w:t xml:space="preserve">擅自关闭公厕厕位的，每处扣1分</w:t>
            </w:r>
            <w:r/>
          </w:p>
        </w:tc>
      </w:tr>
      <w:tr>
        <w:trPr>
          <w:trHeight w:val="503"/>
        </w:trPr>
        <w:tc>
          <w:tcPr>
            <w:tcBorders>
              <w:left w:val="single" w:color="000000" w:sz="4" w:space="0"/>
              <w:bottom w:val="single" w:color="000000" w:sz="4" w:space="0"/>
              <w:right w:val="single" w:color="000000" w:sz="4" w:space="0"/>
            </w:tcBorders>
            <w:tcW w:w="1002" w:type="pct"/>
            <w:vAlign w:val="center"/>
            <w:vMerge w:val="continue"/>
            <w:textDirection w:val="lrTb"/>
            <w:noWrap/>
          </w:tcPr>
          <w:p>
            <w:pPr>
              <w:jc w:val="left"/>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ascii="宋体" w:hAnsi="宋体" w:eastAsia="宋体" w:cs="宋体"/>
                <w:color w:val="auto"/>
                <w:sz w:val="24"/>
                <w:lang w:val="en-US" w:eastAsia="zh-CN"/>
              </w:rPr>
            </w:pPr>
            <w:r>
              <w:rPr>
                <w:rFonts w:hint="eastAsia" w:cs="宋体"/>
                <w:color w:val="auto"/>
                <w:sz w:val="24"/>
                <w:lang w:val="en-US" w:eastAsia="zh-CN"/>
              </w:rPr>
              <w:t xml:space="preserve">周边净：公厕3米范围内保洁不到位的（杂物积存），每处扣2分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设施标准</w:t>
            </w:r>
            <w:r/>
          </w:p>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(20分)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门前未安装无障碍设施的，扣3分</w:t>
            </w:r>
            <w:r/>
          </w:p>
        </w:tc>
      </w:tr>
      <w:tr>
        <w:trPr>
          <w:trHeight w:val="1006"/>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照明</w:t>
            </w:r>
            <w:r>
              <w:rPr>
                <w:rFonts w:hint="eastAsia" w:cs="宋体"/>
                <w:color w:val="auto"/>
                <w:sz w:val="24"/>
                <w:lang w:eastAsia="zh-CN"/>
              </w:rPr>
              <w:t xml:space="preserve">、</w:t>
            </w:r>
            <w:r>
              <w:rPr>
                <w:rFonts w:hint="eastAsia" w:cs="宋体"/>
                <w:color w:val="auto"/>
                <w:sz w:val="24"/>
                <w:lang w:val="en-US" w:eastAsia="zh-CN"/>
              </w:rPr>
              <w:t xml:space="preserve">通风</w:t>
            </w:r>
            <w:r>
              <w:rPr>
                <w:rFonts w:hint="eastAsia" w:ascii="宋体" w:hAnsi="宋体" w:cs="宋体"/>
                <w:color w:val="auto"/>
                <w:sz w:val="24"/>
              </w:rPr>
              <w:t xml:space="preserve">设施缺失，扣2分</w:t>
            </w:r>
            <w:r/>
          </w:p>
          <w:p>
            <w:pPr>
              <w:ind w:left="0" w:firstLine="0"/>
              <w:jc w:val="left"/>
              <w:spacing w:line="400" w:lineRule="exact"/>
              <w:widowControl/>
              <w:rPr>
                <w:rFonts w:hint="default" w:ascii="宋体" w:hAnsi="宋体" w:eastAsia="宋体" w:cs="宋体"/>
                <w:color w:val="auto"/>
                <w:sz w:val="24"/>
                <w:lang w:val="en-US" w:eastAsia="zh-CN"/>
              </w:rPr>
            </w:pPr>
            <w:r>
              <w:rPr>
                <w:rFonts w:hint="eastAsia" w:ascii="宋体" w:hAnsi="宋体" w:cs="宋体"/>
                <w:color w:val="auto"/>
                <w:sz w:val="24"/>
              </w:rPr>
              <w:t xml:space="preserve">照明设施</w:t>
            </w:r>
            <w:r>
              <w:rPr>
                <w:rFonts w:hint="eastAsia" w:cs="宋体"/>
                <w:color w:val="auto"/>
                <w:sz w:val="24"/>
                <w:lang w:eastAsia="zh-CN"/>
              </w:rPr>
              <w:t xml:space="preserve">、</w:t>
            </w:r>
            <w:r>
              <w:rPr>
                <w:rFonts w:hint="eastAsia" w:cs="宋体"/>
                <w:color w:val="auto"/>
                <w:sz w:val="24"/>
                <w:lang w:val="en-US" w:eastAsia="zh-CN"/>
              </w:rPr>
              <w:t xml:space="preserve">通风设施无故不</w:t>
            </w:r>
            <w:r>
              <w:rPr>
                <w:rFonts w:hint="eastAsia" w:ascii="宋体" w:hAnsi="宋体" w:cs="宋体"/>
                <w:color w:val="auto"/>
                <w:sz w:val="24"/>
              </w:rPr>
              <w:t xml:space="preserve">使用</w:t>
            </w:r>
            <w:r>
              <w:rPr>
                <w:rFonts w:hint="eastAsia" w:ascii="宋体" w:hAnsi="宋体" w:cs="宋体"/>
                <w:color w:val="auto"/>
                <w:sz w:val="24"/>
                <w:lang w:val="en-US" w:eastAsia="zh-CN"/>
              </w:rPr>
              <w:t xml:space="preserve">的</w:t>
            </w:r>
            <w:r>
              <w:rPr>
                <w:rFonts w:hint="eastAsia" w:ascii="宋体" w:hAnsi="宋体" w:cs="宋体"/>
                <w:color w:val="auto"/>
                <w:sz w:val="24"/>
              </w:rPr>
              <w:t xml:space="preserve">，扣</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rPr>
                <w:rFonts w:hint="eastAsia" w:ascii="宋体" w:hAnsi="宋体" w:cs="宋体"/>
                <w:color w:val="auto"/>
                <w:sz w:val="24"/>
                <w:lang w:eastAsia="zh-CN"/>
              </w:rPr>
              <w:t xml:space="preserve">；</w:t>
            </w:r>
            <w:r>
              <w:rPr>
                <w:rFonts w:hint="eastAsia" w:ascii="宋体" w:hAnsi="宋体" w:cs="宋体"/>
                <w:color w:val="auto"/>
                <w:sz w:val="24"/>
              </w:rPr>
              <w:t xml:space="preserve">照明</w:t>
            </w:r>
            <w:r>
              <w:rPr>
                <w:rFonts w:hint="eastAsia" w:cs="宋体"/>
                <w:color w:val="auto"/>
                <w:sz w:val="24"/>
                <w:lang w:eastAsia="zh-CN"/>
              </w:rPr>
              <w:t xml:space="preserve">、</w:t>
            </w:r>
            <w:r>
              <w:rPr>
                <w:rFonts w:hint="eastAsia" w:cs="宋体"/>
                <w:color w:val="auto"/>
                <w:sz w:val="24"/>
                <w:lang w:val="en-US" w:eastAsia="zh-CN"/>
              </w:rPr>
              <w:t xml:space="preserve">通风</w:t>
            </w:r>
            <w:r>
              <w:rPr>
                <w:rFonts w:hint="eastAsia" w:ascii="宋体" w:hAnsi="宋体" w:cs="宋体"/>
                <w:color w:val="auto"/>
                <w:sz w:val="24"/>
              </w:rPr>
              <w:t xml:space="preserve">设施</w:t>
            </w:r>
            <w:r>
              <w:rPr>
                <w:rFonts w:hint="eastAsia" w:ascii="宋体" w:hAnsi="宋体" w:cs="宋体"/>
                <w:color w:val="auto"/>
                <w:sz w:val="24"/>
                <w:lang w:val="en-US" w:eastAsia="zh-CN"/>
              </w:rPr>
              <w:t xml:space="preserve">脏污的扣1分；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门窗、隔断、洗手盆等损坏，未在24小时内修复的，每处扣1分</w:t>
            </w:r>
            <w:r/>
          </w:p>
        </w:tc>
      </w:tr>
      <w:tr>
        <w:trPr>
          <w:trHeight w:val="519"/>
        </w:trPr>
        <w:tc>
          <w:tcPr>
            <w:tcBorders>
              <w:top w:val="none" w:color="000000" w:sz="4" w:space="0"/>
              <w:left w:val="single" w:color="000000" w:sz="4" w:space="0"/>
              <w:bottom w:val="single" w:color="auto"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auto"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rPr>
            </w:pPr>
            <w:r>
              <w:rPr>
                <w:rFonts w:hint="eastAsia" w:ascii="宋体" w:hAnsi="宋体" w:cs="宋体"/>
                <w:color w:val="auto"/>
                <w:sz w:val="24"/>
              </w:rPr>
              <w:t xml:space="preserve">便池、便器、阀门等洁具损坏，未在36小时内修复的，每处扣1分</w:t>
            </w:r>
            <w:r/>
          </w:p>
          <w:p>
            <w:pPr>
              <w:pStyle w:val="894"/>
              <w:ind w:left="0" w:firstLine="0"/>
              <w:rPr>
                <w:rFonts w:hint="default" w:eastAsia="宋体"/>
                <w:color w:val="auto"/>
                <w:lang w:val="en-US" w:eastAsia="zh-CN"/>
              </w:rPr>
            </w:pPr>
            <w:r>
              <w:rPr>
                <w:rFonts w:hint="eastAsia" w:cs="宋体"/>
                <w:color w:val="auto"/>
                <w:sz w:val="24"/>
                <w:lang w:val="en-US" w:eastAsia="zh-CN"/>
              </w:rPr>
              <w:t xml:space="preserve">公厕标识缺失每个扣2分，破损的每个扣1分</w:t>
            </w:r>
            <w:r/>
          </w:p>
        </w:tc>
      </w:tr>
      <w:tr>
        <w:trPr>
          <w:trHeight w:val="519"/>
        </w:trPr>
        <w:tc>
          <w:tcPr>
            <w:tcBorders>
              <w:top w:val="single" w:color="auto" w:sz="4" w:space="0"/>
              <w:left w:val="single" w:color="000000" w:sz="4" w:space="0"/>
              <w:bottom w:val="single" w:color="000000" w:sz="4" w:space="0"/>
              <w:right w:val="single" w:color="000000" w:sz="4" w:space="0"/>
            </w:tcBorders>
            <w:tcW w:w="1002" w:type="pct"/>
            <w:vAlign w:val="center"/>
            <w:textDirection w:val="lrTb"/>
            <w:noWrap w:val="false"/>
          </w:tcPr>
          <w:p>
            <w:pPr>
              <w:jc w:val="left"/>
              <w:spacing w:line="400" w:lineRule="exact"/>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文明作业（10分）</w:t>
            </w:r>
            <w:r/>
          </w:p>
        </w:tc>
        <w:tc>
          <w:tcPr>
            <w:tcBorders>
              <w:top w:val="single" w:color="auto" w:sz="4" w:space="0"/>
              <w:left w:val="none" w:color="000000" w:sz="4" w:space="0"/>
              <w:bottom w:val="single" w:color="000000" w:sz="4" w:space="0"/>
              <w:right w:val="single" w:color="000000" w:sz="4" w:space="0"/>
            </w:tcBorders>
            <w:tcW w:w="3997" w:type="pct"/>
            <w:vAlign w:val="center"/>
            <w:textDirection w:val="lrTb"/>
            <w:noWrap/>
          </w:tcPr>
          <w:p>
            <w:pPr>
              <w:pStyle w:val="894"/>
              <w:ind w:left="0" w:firstLine="0"/>
              <w:rPr>
                <w:rFonts w:hint="eastAsia" w:cs="宋体"/>
                <w:color w:val="auto"/>
                <w:sz w:val="24"/>
                <w:lang w:val="en-US" w:eastAsia="zh-CN"/>
              </w:rPr>
            </w:pP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highlight w:val="none"/>
                <w:lang w:val="en-US" w:eastAsia="zh-CN"/>
              </w:rPr>
              <w:t xml:space="preserve">公厕管理间、工具间使用明火、煤气、大功率电器、</w:t>
            </w:r>
            <w:r>
              <w:rPr>
                <w:rFonts w:hint="eastAsia" w:ascii="宋体" w:hAnsi="宋体" w:cs="宋体"/>
                <w:color w:val="auto"/>
                <w:sz w:val="24"/>
                <w:szCs w:val="24"/>
                <w:highlight w:val="none"/>
                <w:lang w:val="en-US" w:eastAsia="zh-CN"/>
              </w:rPr>
              <w:t xml:space="preserve">违规住人</w:t>
            </w:r>
            <w:r>
              <w:rPr>
                <w:rFonts w:hint="eastAsia" w:ascii="宋体" w:hAnsi="宋体" w:eastAsia="宋体" w:cs="宋体"/>
                <w:color w:val="auto"/>
                <w:sz w:val="24"/>
                <w:szCs w:val="24"/>
                <w:highlight w:val="none"/>
                <w:lang w:val="en-US" w:eastAsia="zh-CN"/>
              </w:rPr>
              <w:t xml:space="preserve">留宿</w:t>
            </w:r>
            <w:r>
              <w:rPr>
                <w:rFonts w:hint="eastAsia" w:ascii="宋体" w:hAnsi="宋体" w:cs="宋体"/>
                <w:color w:val="auto"/>
                <w:sz w:val="24"/>
                <w:szCs w:val="24"/>
                <w:highlight w:val="none"/>
                <w:lang w:val="en-US" w:eastAsia="zh-CN"/>
              </w:rPr>
              <w:t xml:space="preserve">过夜</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每例扣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作业工具不规范，不符合使用要求，每例扣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bl>
    <w:p>
      <w:pPr>
        <w:pStyle w:val="917"/>
        <w:ind w:left="0" w:firstLine="0"/>
        <w:rPr>
          <w:color w:val="auto"/>
          <w:lang w:val="en-US" w:eastAsia="zh-CN"/>
        </w:rPr>
        <w:sectPr>
          <w:footnotePr/>
          <w:endnotePr/>
          <w:type w:val="nextPage"/>
          <w:pgSz w:w="11906" w:h="16838" w:orient="portrait"/>
          <w:pgMar w:top="2098" w:right="1474" w:bottom="1984" w:left="1587" w:header="851" w:footer="992" w:gutter="0"/>
          <w:cols w:num="1" w:sep="0" w:space="720" w:equalWidth="1"/>
          <w:docGrid w:linePitch="360"/>
        </w:sectPr>
      </w:pPr>
      <w:r>
        <w:rPr>
          <w:color w:val="auto"/>
          <w:lang w:val="en-US" w:eastAsia="zh-CN"/>
        </w:rPr>
      </w:r>
      <w:r/>
    </w:p>
    <w:p>
      <w:pPr>
        <w:contextualSpacing/>
        <w:keepLines w:val="0"/>
        <w:keepNext w:val="0"/>
        <w:pageBreakBefore w:val="0"/>
        <w:spacing w:line="578" w:lineRule="exact"/>
        <w:widowControl w:val="off"/>
        <w:rPr>
          <w:rFonts w:hint="eastAsia" w:ascii="方正黑体_GBK" w:hAnsi="方正黑体_GBK" w:eastAsia="方正黑体_GBK" w:cs="方正黑体_GBK"/>
          <w:color w:val="auto"/>
          <w:sz w:val="32"/>
          <w:szCs w:val="32"/>
        </w:rPr>
      </w:pPr>
      <w:r>
        <w:rPr>
          <w:rFonts w:hint="eastAsia" w:ascii="宋体" w:hAnsi="宋体" w:eastAsia="宋体" w:cs="宋体"/>
          <w:b/>
          <w:bCs/>
          <w:color w:val="auto"/>
          <w:sz w:val="32"/>
          <w:szCs w:val="32"/>
          <w:lang w:eastAsia="zh-CN"/>
        </w:rPr>
        <w:t xml:space="preserve">第二部分：专项</w:t>
      </w:r>
      <w:r>
        <w:rPr>
          <w:rFonts w:hint="eastAsia" w:ascii="宋体" w:hAnsi="宋体" w:eastAsia="宋体" w:cs="宋体"/>
          <w:b/>
          <w:bCs/>
          <w:color w:val="auto"/>
          <w:sz w:val="32"/>
          <w:szCs w:val="32"/>
        </w:rPr>
        <w:t xml:space="preserve">考核细则</w:t>
      </w:r>
      <w:r/>
    </w:p>
    <w:p>
      <w:pPr>
        <w:ind w:firstLine="2520"/>
        <w:jc w:val="both"/>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表</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eastAsia="zh-CN"/>
        </w:rPr>
        <w:t xml:space="preserve">专项考核细则</w:t>
      </w:r>
      <w:r/>
    </w:p>
    <w:tbl>
      <w:tblPr>
        <w:tblStyle w:val="888"/>
        <w:tblW w:w="5671" w:type="pct"/>
        <w:jc w:val="center"/>
        <w:tblLayout w:type="fixed"/>
        <w:tblCellMar>
          <w:left w:w="108" w:type="dxa"/>
          <w:top w:w="0" w:type="dxa"/>
          <w:right w:w="108" w:type="dxa"/>
          <w:bottom w:w="0" w:type="dxa"/>
        </w:tblCellMar>
        <w:tblLook w:val="04A0" w:firstRow="1" w:lastRow="0" w:firstColumn="1" w:lastColumn="0" w:noHBand="0" w:noVBand="1"/>
      </w:tblPr>
      <w:tblGrid>
        <w:gridCol w:w="3464"/>
        <w:gridCol w:w="6195"/>
      </w:tblGrid>
      <w:tr>
        <w:trPr>
          <w:jc w:val="center"/>
          <w:trHeight w:val="127"/>
        </w:trPr>
        <w:tc>
          <w:tcPr>
            <w:tcBorders>
              <w:top w:val="single" w:color="000000" w:sz="4" w:space="0"/>
              <w:left w:val="single" w:color="000000" w:sz="4" w:space="0"/>
              <w:bottom w:val="single" w:color="auto" w:sz="4" w:space="0"/>
              <w:right w:val="single" w:color="000000" w:sz="4" w:space="0"/>
            </w:tcBorders>
            <w:tcW w:w="1793" w:type="pct"/>
            <w:vAlign w:val="bottom"/>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考核项目</w:t>
            </w:r>
            <w:r/>
          </w:p>
        </w:tc>
        <w:tc>
          <w:tcPr>
            <w:tcBorders>
              <w:top w:val="single" w:color="000000" w:sz="4" w:space="0"/>
              <w:left w:val="none" w:color="000000" w:sz="4" w:space="0"/>
              <w:bottom w:val="single" w:color="000000" w:sz="4" w:space="0"/>
              <w:right w:val="single" w:color="000000" w:sz="4" w:space="0"/>
            </w:tcBorders>
            <w:tcW w:w="3206" w:type="pct"/>
            <w:vAlign w:val="bottom"/>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扣分标准</w:t>
            </w:r>
            <w:r/>
          </w:p>
        </w:tc>
      </w:tr>
      <w:tr>
        <w:trPr>
          <w:jc w:val="center"/>
          <w:trHeight w:val="1404"/>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人员管理</w:t>
            </w:r>
            <w:r/>
          </w:p>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（当月平均每日上线率=当月平均每日工牌上线人数/标段合同额定服务人数，每人当月在排班时段内的上线时间应超过排班时间的90%，计入当月上线总人数。其中以下情况不记为上线时间：① 脱岗：在排班时间内，人员离开排班区域超过15分钟；②异常离线：在排班时间内，人员设备没有点位超过15分钟；③违规滞留：在排班时间内，人员在排班区域内没有移动超过15分钟；④多设备佩戴：系统监测到人员同时佩戴多个设备且超过30分钟）</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1、按照合同约定配置人员工牌，人员工牌上线率考核扣分=（95%-当月平均每日上线率）*N，</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当月平均每日上线率大于95%（含）,N=0;</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当月平均每日上线率大于90%（含）小于95%的，N=1;</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当月平均每日上线率大于85%（含）小于90%的，N=2;</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当月平均每日上线率小于</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5%的，N=3;</w:t>
            </w:r>
            <w:r/>
          </w:p>
          <w:p>
            <w:pPr>
              <w:pStyle w:val="917"/>
              <w:ind w:left="0" w:right="11" w:firstLine="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2、发现设备长期（连续2天以上的，或月度累计5天以上的）异常离线的每个扣0.1分；</w:t>
            </w:r>
            <w:r/>
          </w:p>
        </w:tc>
      </w:tr>
      <w:tr>
        <w:trPr>
          <w:jc w:val="center"/>
          <w:trHeight w:val="660"/>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lang w:val="en-US" w:eastAsia="zh-CN"/>
              </w:rPr>
            </w:pPr>
            <w:r>
              <w:rPr>
                <w:rFonts w:hint="eastAsia" w:ascii="宋体" w:hAnsi="宋体" w:cs="宋体"/>
                <w:color w:val="auto"/>
                <w:sz w:val="24"/>
                <w:szCs w:val="24"/>
                <w:lang w:val="en-US" w:eastAsia="zh-CN"/>
              </w:rPr>
              <w:t xml:space="preserve">场地</w:t>
            </w:r>
            <w:r>
              <w:rPr>
                <w:rFonts w:hint="eastAsia" w:ascii="宋体" w:hAnsi="宋体" w:eastAsia="宋体" w:cs="宋体"/>
                <w:color w:val="auto"/>
                <w:sz w:val="24"/>
                <w:szCs w:val="24"/>
              </w:rPr>
              <w:t xml:space="preserve">管理</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pStyle w:val="917"/>
              <w:ind w:left="0" w:right="11" w:firstLine="0"/>
              <w:jc w:val="left"/>
              <w:keepLines w:val="0"/>
              <w:keepNext w:val="0"/>
              <w:pageBreakBefore w:val="0"/>
              <w:spacing w:line="400" w:lineRule="exact"/>
              <w:widowControl w:val="off"/>
              <w:rPr>
                <w:rFonts w:hint="default" w:ascii="宋体" w:hAnsi="宋体" w:eastAsia="宋体" w:cs="宋体"/>
                <w:color w:val="auto"/>
                <w:sz w:val="24"/>
                <w:szCs w:val="24"/>
                <w:lang w:val="en-US" w:eastAsia="zh-CN"/>
              </w:rPr>
              <w:outlineLvl w:val="9"/>
            </w:pPr>
            <w:r>
              <w:rPr>
                <w:rFonts w:hint="eastAsia" w:ascii="宋体" w:hAnsi="宋体" w:cs="宋体"/>
                <w:color w:val="auto"/>
                <w:sz w:val="24"/>
                <w:szCs w:val="24"/>
                <w:highlight w:val="none"/>
                <w:lang w:val="en-US" w:eastAsia="zh-CN"/>
              </w:rPr>
              <w:t xml:space="preserve">车辆</w:t>
            </w:r>
            <w:r>
              <w:rPr>
                <w:rFonts w:hint="eastAsia" w:ascii="宋体" w:hAnsi="宋体" w:cs="宋体"/>
                <w:color w:val="auto"/>
                <w:sz w:val="24"/>
                <w:szCs w:val="24"/>
                <w:highlight w:val="none"/>
                <w:lang w:eastAsia="zh-CN"/>
              </w:rPr>
              <w:t xml:space="preserve">停车场</w:t>
            </w:r>
            <w:r>
              <w:rPr>
                <w:rFonts w:hint="eastAsia" w:ascii="宋体" w:hAnsi="宋体" w:cs="宋体"/>
                <w:color w:val="auto"/>
                <w:sz w:val="24"/>
                <w:szCs w:val="24"/>
                <w:highlight w:val="none"/>
                <w:lang w:val="en-US" w:eastAsia="zh-CN"/>
              </w:rPr>
              <w:t xml:space="preserve">出入口及</w:t>
            </w:r>
            <w:r>
              <w:rPr>
                <w:rFonts w:hint="eastAsia" w:ascii="宋体" w:hAnsi="宋体" w:cs="宋体"/>
                <w:color w:val="auto"/>
                <w:sz w:val="24"/>
                <w:szCs w:val="24"/>
                <w:highlight w:val="none"/>
                <w:lang w:eastAsia="zh-CN"/>
              </w:rPr>
              <w:t xml:space="preserve">场地</w:t>
            </w:r>
            <w:r>
              <w:rPr>
                <w:rFonts w:hint="eastAsia" w:ascii="宋体" w:hAnsi="宋体" w:cs="宋体"/>
                <w:color w:val="auto"/>
                <w:sz w:val="24"/>
                <w:szCs w:val="24"/>
                <w:highlight w:val="none"/>
                <w:lang w:val="en-US" w:eastAsia="zh-CN"/>
              </w:rPr>
              <w:t xml:space="preserve">内</w:t>
            </w:r>
            <w:r>
              <w:rPr>
                <w:rFonts w:hint="eastAsia" w:ascii="宋体" w:hAnsi="宋体" w:cs="宋体"/>
                <w:color w:val="auto"/>
                <w:sz w:val="24"/>
                <w:szCs w:val="24"/>
                <w:highlight w:val="none"/>
                <w:lang w:eastAsia="zh-CN"/>
              </w:rPr>
              <w:t xml:space="preserve">无硬化、</w:t>
            </w:r>
            <w:r>
              <w:rPr>
                <w:rFonts w:hint="eastAsia" w:ascii="宋体" w:hAnsi="宋体" w:cs="宋体"/>
                <w:color w:val="auto"/>
                <w:sz w:val="24"/>
                <w:szCs w:val="24"/>
                <w:highlight w:val="none"/>
                <w:lang w:val="en-US" w:eastAsia="zh-CN"/>
              </w:rPr>
              <w:t xml:space="preserve">硬化不连续，破损、</w:t>
            </w:r>
            <w:r>
              <w:rPr>
                <w:rFonts w:hint="eastAsia" w:ascii="宋体" w:hAnsi="宋体" w:cs="宋体"/>
                <w:color w:val="auto"/>
                <w:sz w:val="24"/>
                <w:szCs w:val="24"/>
                <w:highlight w:val="none"/>
                <w:lang w:eastAsia="zh-CN"/>
              </w:rPr>
              <w:t xml:space="preserve">黄土裸露的，每次扣</w:t>
            </w:r>
            <w:r>
              <w:rPr>
                <w:rFonts w:hint="eastAsia" w:ascii="宋体" w:hAnsi="宋体" w:cs="宋体"/>
                <w:color w:val="auto"/>
                <w:sz w:val="24"/>
                <w:szCs w:val="24"/>
                <w:highlight w:val="none"/>
                <w:lang w:val="en-US" w:eastAsia="zh-CN"/>
              </w:rPr>
              <w:t xml:space="preserve">2分。</w:t>
            </w:r>
            <w:r/>
          </w:p>
        </w:tc>
      </w:tr>
      <w:tr>
        <w:trPr>
          <w:jc w:val="center"/>
          <w:trHeight w:val="25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安全管理</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highlight w:val="none"/>
                <w:lang w:val="en-US" w:eastAsia="zh-CN"/>
              </w:rPr>
              <w:t xml:space="preserve">未建立安全责任制度，未按要求开展安全教育培训的，每次扣2分。</w:t>
            </w:r>
            <w:r/>
          </w:p>
        </w:tc>
      </w:tr>
      <w:tr>
        <w:trPr>
          <w:jc w:val="center"/>
          <w:trHeight w:val="16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lang w:val="en-US" w:eastAsia="zh-CN"/>
              </w:rPr>
            </w:pPr>
            <w:r>
              <w:rPr>
                <w:rFonts w:hint="eastAsia" w:ascii="宋体" w:hAnsi="宋体" w:eastAsia="宋体" w:cs="宋体"/>
                <w:color w:val="auto"/>
                <w:sz w:val="24"/>
                <w:szCs w:val="24"/>
              </w:rPr>
              <w:t xml:space="preserve">污物排放</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乱排污水、卸垃圾的，每辆次扣</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r>
      <w:tr>
        <w:trPr>
          <w:jc w:val="center"/>
          <w:trHeight w:val="171"/>
        </w:trPr>
        <w:tc>
          <w:tcPr>
            <w:tcBorders>
              <w:top w:val="none" w:color="000000"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配合监督检查</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阻挠妨碍考核人员正常检查工作的，每次扣</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tc>
      </w:tr>
      <w:tr>
        <w:trPr>
          <w:jc w:val="center"/>
          <w:trHeight w:val="251"/>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有责投诉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12345电话受理、各信访渠道交办的市民投诉，经确认有责的，每次扣</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tc>
      </w:tr>
      <w:tr>
        <w:trPr>
          <w:jc w:val="center"/>
          <w:trHeight w:val="251"/>
        </w:trPr>
        <w:tc>
          <w:tcPr>
            <w:tcBorders>
              <w:top w:val="none" w:color="000000" w:sz="4" w:space="0"/>
              <w:left w:val="single" w:color="000000" w:sz="4" w:space="0"/>
              <w:bottom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发生有责投诉和有责管理事件后，未在规定的时间内整改到位的扣</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tc>
      </w:tr>
      <w:tr>
        <w:trPr>
          <w:jc w:val="center"/>
          <w:trHeight w:val="137"/>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信访、行政处罚、媒体曝光等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行政机关给予行政处罚，信访事由成立的，每次扣5分</w:t>
            </w:r>
            <w:r/>
          </w:p>
        </w:tc>
      </w:tr>
      <w:tr>
        <w:trPr>
          <w:jc w:val="center"/>
          <w:trHeight w:val="137"/>
        </w:trPr>
        <w:tc>
          <w:tcPr>
            <w:tcBorders>
              <w:left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上级督办和新闻媒体曝光，经确认有责的，每次扣</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tc>
      </w:tr>
      <w:tr>
        <w:trPr>
          <w:jc w:val="center"/>
          <w:trHeight w:val="137"/>
        </w:trPr>
        <w:tc>
          <w:tcPr>
            <w:tcBorders>
              <w:left w:val="single" w:color="000000" w:sz="4" w:space="0"/>
              <w:bottom w:val="single" w:color="auto"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Borders>
              <w:top w:val="none" w:color="000000" w:sz="4" w:space="0"/>
              <w:left w:val="none" w:color="000000" w:sz="4" w:space="0"/>
              <w:bottom w:val="single" w:color="auto"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市级以上检查</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评价</w:t>
            </w:r>
            <w:r>
              <w:rPr>
                <w:rFonts w:hint="eastAsia" w:ascii="宋体" w:hAnsi="宋体" w:eastAsia="宋体" w:cs="宋体"/>
                <w:color w:val="auto"/>
                <w:sz w:val="24"/>
                <w:szCs w:val="24"/>
              </w:rPr>
              <w:t xml:space="preserve">失分的，每次扣</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tc>
      </w:tr>
      <w:tr>
        <w:trPr>
          <w:jc w:val="center"/>
          <w:trHeight w:val="251"/>
        </w:trPr>
        <w:tc>
          <w:tcPr>
            <w:tcBorders>
              <w:top w:val="single" w:color="auto" w:sz="4" w:space="0"/>
              <w:left w:val="single" w:color="auto" w:sz="4" w:space="0"/>
              <w:right w:val="single" w:color="auto" w:sz="4" w:space="0"/>
            </w:tcBorders>
            <w:tcW w:w="1793" w:type="pct"/>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应急保障</w:t>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扫雪除冰等</w:t>
            </w:r>
            <w:r>
              <w:rPr>
                <w:rFonts w:hint="eastAsia" w:ascii="宋体" w:hAnsi="宋体" w:eastAsia="宋体" w:cs="宋体"/>
                <w:color w:val="auto"/>
                <w:sz w:val="24"/>
                <w:szCs w:val="24"/>
                <w:lang w:eastAsia="zh-CN"/>
              </w:rPr>
              <w:t xml:space="preserve">应急保障或重大活动保障落实不到位，每次</w:t>
            </w:r>
            <w:r>
              <w:rPr>
                <w:rFonts w:hint="eastAsia" w:ascii="宋体" w:hAnsi="宋体" w:eastAsia="宋体" w:cs="宋体"/>
                <w:color w:val="auto"/>
                <w:sz w:val="24"/>
                <w:szCs w:val="24"/>
              </w:rPr>
              <w:t xml:space="preserve">扣</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tc>
      </w:tr>
      <w:tr>
        <w:trPr>
          <w:jc w:val="center"/>
          <w:trHeight w:val="254"/>
        </w:trPr>
        <w:tc>
          <w:tcPr>
            <w:tcBorders>
              <w:left w:val="single" w:color="auto" w:sz="4" w:space="0"/>
              <w:bottom w:val="single" w:color="auto" w:sz="4" w:space="0"/>
              <w:right w:val="single" w:color="auto" w:sz="4" w:space="0"/>
            </w:tcBorders>
            <w:tcW w:w="1793" w:type="pct"/>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扫雪除冰检查中发现未按照合同约定配置除雪设备数量和物资的，每次扣5分。</w:t>
            </w:r>
            <w:r/>
          </w:p>
        </w:tc>
      </w:tr>
    </w:tbl>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000000" w:themeColor="text1"/>
          <w:sz w:val="24"/>
          <w:highlight w:val="none"/>
          <w14:textFill>
            <w14:solidFill>
              <w14:schemeClr w14:val="tx1"/>
            </w14:solidFill>
          </w14:textFill>
        </w:rPr>
        <w:sectPr>
          <w:headerReference w:type="default" r:id="rId10"/>
          <w:footerReference w:type="default" r:id="rId14"/>
          <w:footnotePr/>
          <w:endnotePr/>
          <w:type w:val="nextPage"/>
          <w:pgSz w:w="11906" w:h="16838" w:orient="portrait"/>
          <w:pgMar w:top="1440" w:right="1803" w:bottom="1440" w:left="1803" w:header="1134" w:footer="964" w:gutter="0"/>
          <w:cols w:num="1" w:sep="0" w:space="720" w:equalWidth="1"/>
          <w:docGrid w:linePitch="360"/>
        </w:sectPr>
      </w:pPr>
      <w:r>
        <w:rPr>
          <w:rFonts w:hint="eastAsia" w:ascii="宋体" w:hAnsi="宋体" w:eastAsia="宋体" w:cs="宋体"/>
          <w:color w:val="000000" w:themeColor="text1"/>
          <w:sz w:val="24"/>
          <w:highlight w:val="none"/>
          <w14:textFill>
            <w14:solidFill>
              <w14:schemeClr w14:val="tx1"/>
            </w14:solidFill>
          </w14:textFill>
        </w:rPr>
      </w:r>
      <w:r/>
    </w:p>
    <w:p>
      <w:pPr>
        <w:rPr>
          <w:rFonts w:hint="eastAsia" w:eastAsia="宋体"/>
          <w:color w:val="000000" w:themeColor="text1"/>
          <w:sz w:val="28"/>
          <w:szCs w:val="36"/>
          <w:lang w:val="en-US" w:eastAsia="zh-CN"/>
          <w14:textFill>
            <w14:solidFill>
              <w14:schemeClr w14:val="tx1"/>
            </w14:solidFill>
          </w14:textFill>
        </w:rPr>
      </w:pPr>
      <w:r>
        <w:rPr>
          <w:rFonts w:hint="eastAsia"/>
          <w:color w:val="000000" w:themeColor="text1"/>
          <w:sz w:val="28"/>
          <w:szCs w:val="36"/>
          <w14:textFill>
            <w14:solidFill>
              <w14:schemeClr w14:val="tx1"/>
            </w14:solidFill>
          </w14:textFill>
        </w:rPr>
        <w:t xml:space="preserve">合同附件</w:t>
      </w:r>
      <w:r>
        <w:rPr>
          <w:rFonts w:hint="eastAsia"/>
          <w:color w:val="000000" w:themeColor="text1"/>
          <w:sz w:val="28"/>
          <w:szCs w:val="36"/>
          <w:lang w:val="en-US" w:eastAsia="zh-CN"/>
          <w14:textFill>
            <w14:solidFill>
              <w14:schemeClr w14:val="tx1"/>
            </w14:solidFill>
          </w14:textFill>
        </w:rPr>
        <w:t xml:space="preserve">3</w:t>
      </w:r>
      <w:r/>
    </w:p>
    <w:p>
      <w:pPr>
        <w:jc w:val="center"/>
        <w:rPr>
          <w:rFonts w:hint="default"/>
          <w:b/>
          <w:bCs/>
          <w:color w:val="000000" w:themeColor="text1"/>
          <w:sz w:val="32"/>
          <w:szCs w:val="40"/>
          <w:lang w:eastAsia="en-US"/>
          <w14:textFill>
            <w14:solidFill>
              <w14:schemeClr w14:val="tx1"/>
            </w14:solidFill>
          </w14:textFill>
        </w:rPr>
      </w:pPr>
      <w:r>
        <w:rPr>
          <w:rFonts w:hint="default"/>
          <w:b/>
          <w:bCs/>
          <w:color w:val="000000" w:themeColor="text1"/>
          <w:sz w:val="32"/>
          <w:szCs w:val="40"/>
          <w:lang w:eastAsia="en-US"/>
          <w14:textFill>
            <w14:solidFill>
              <w14:schemeClr w14:val="tx1"/>
            </w14:solidFill>
          </w14:textFill>
        </w:rPr>
        <w:t xml:space="preserve">城市环卫工人工资专用账户资金监管协议</w:t>
      </w:r>
      <w:r/>
    </w:p>
    <w:p>
      <w:pPr>
        <w:jc w:val="left"/>
        <w:keepLines w:val="0"/>
        <w:keepNext w:val="0"/>
        <w:pageBreakBefore w:val="0"/>
        <w:spacing w:line="298" w:lineRule="auto"/>
        <w:widowControl/>
        <w:rPr>
          <w:rFonts w:hint="default" w:ascii="Arial" w:hAnsi="Arial" w:eastAsia="Arial" w:cs="Arial"/>
          <w:color w:val="000000" w:themeColor="text1"/>
          <w:sz w:val="20"/>
          <w:szCs w:val="20"/>
          <w:lang w:eastAsia="en-US"/>
          <w14:textFill>
            <w14:solidFill>
              <w14:schemeClr w14:val="tx1"/>
            </w14:solidFill>
          </w14:textFill>
        </w:rPr>
      </w:pPr>
      <w:r>
        <w:rPr>
          <w:rFonts w:hint="default" w:ascii="Arial" w:hAnsi="Arial" w:eastAsia="Arial" w:cs="Arial"/>
          <w:color w:val="000000" w:themeColor="text1"/>
          <w:sz w:val="20"/>
          <w:szCs w:val="20"/>
          <w:lang w:eastAsia="en-US"/>
          <w14:textFill>
            <w14:solidFill>
              <w14:schemeClr w14:val="tx1"/>
            </w14:solidFill>
          </w14:textFill>
        </w:rPr>
      </w:r>
      <w:r/>
    </w:p>
    <w:p>
      <w:pPr>
        <w:jc w:val="left"/>
        <w:keepLines w:val="0"/>
        <w:keepNext w:val="0"/>
        <w:pageBreakBefore w:val="0"/>
        <w:spacing w:before="104" w:line="221"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pacing w:val="25"/>
          <w:sz w:val="24"/>
          <w:szCs w:val="24"/>
          <w:lang w:val="en-US" w:eastAsia="en-US" w:bidi="ar-SA"/>
          <w14:textFill>
            <w14:solidFill>
              <w14:schemeClr w14:val="tx1"/>
            </w14:solidFill>
          </w14:textFill>
        </w:rPr>
        <w:t xml:space="preserve">甲方(采购单位):</w:t>
      </w:r>
      <w:r>
        <w:rPr>
          <w:rFonts w:hint="eastAsia" w:ascii="宋体" w:hAnsi="宋体" w:eastAsia="宋体" w:cs="宋体"/>
          <w:color w:val="000000" w:themeColor="text1"/>
          <w:spacing w:val="25"/>
          <w:sz w:val="24"/>
          <w:szCs w:val="24"/>
          <w:lang w:val="en-US" w:eastAsia="zh-CN" w:bidi="ar-SA"/>
          <w14:textFill>
            <w14:solidFill>
              <w14:schemeClr w14:val="tx1"/>
            </w14:solidFill>
          </w14:textFill>
        </w:rPr>
        <w:t xml:space="preserve"> </w:t>
      </w:r>
      <w:r/>
    </w:p>
    <w:p>
      <w:pPr>
        <w:jc w:val="left"/>
        <w:keepLines w:val="0"/>
        <w:keepNext w:val="0"/>
        <w:pageBreakBefore w:val="0"/>
        <w:spacing w:before="166" w:line="221"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pacing w:val="21"/>
          <w:sz w:val="24"/>
          <w:szCs w:val="24"/>
          <w:lang w:val="en-US" w:eastAsia="en-US" w:bidi="ar-SA"/>
          <w14:textFill>
            <w14:solidFill>
              <w14:schemeClr w14:val="tx1"/>
            </w14:solidFill>
          </w14:textFill>
        </w:rPr>
        <w:t xml:space="preserve">乙方(环卫企业):</w:t>
      </w:r>
      <w:r>
        <w:rPr>
          <w:rFonts w:hint="eastAsia" w:ascii="宋体" w:hAnsi="宋体" w:eastAsia="宋体" w:cs="宋体"/>
          <w:color w:val="000000" w:themeColor="text1"/>
          <w:spacing w:val="21"/>
          <w:sz w:val="24"/>
          <w:szCs w:val="24"/>
          <w:lang w:val="en-US" w:eastAsia="zh-CN" w:bidi="ar-SA"/>
          <w14:textFill>
            <w14:solidFill>
              <w14:schemeClr w14:val="tx1"/>
            </w14:solidFill>
          </w14:textFill>
        </w:rPr>
        <w:t xml:space="preserve"> </w:t>
      </w:r>
      <w:r/>
    </w:p>
    <w:p>
      <w:pPr>
        <w:jc w:val="left"/>
        <w:keepLines w:val="0"/>
        <w:keepNext w:val="0"/>
        <w:pageBreakBefore w:val="0"/>
        <w:spacing w:before="187" w:line="221"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pacing w:val="21"/>
          <w:sz w:val="24"/>
          <w:szCs w:val="24"/>
          <w:lang w:val="en-US" w:eastAsia="en-US" w:bidi="ar-SA"/>
          <w14:textFill>
            <w14:solidFill>
              <w14:schemeClr w14:val="tx1"/>
            </w14:solidFill>
          </w14:textFill>
        </w:rPr>
        <w:t xml:space="preserve">丙方(银行):</w:t>
      </w:r>
      <w:r>
        <w:rPr>
          <w:rFonts w:hint="eastAsia" w:ascii="宋体" w:hAnsi="宋体" w:eastAsia="宋体" w:cs="宋体"/>
          <w:color w:val="000000" w:themeColor="text1"/>
          <w:spacing w:val="21"/>
          <w:sz w:val="24"/>
          <w:szCs w:val="24"/>
          <w:lang w:val="en-US" w:eastAsia="zh-CN" w:bidi="ar-SA"/>
          <w14:textFill>
            <w14:solidFill>
              <w14:schemeClr w14:val="tx1"/>
            </w14:solidFill>
          </w14:textFill>
        </w:rPr>
        <w:t xml:space="preserve"> </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根据《住房城乡建设部等4部门关于建立城市环卫工人工资</w:t>
      </w:r>
      <w:r>
        <w:rPr>
          <w:rFonts w:hint="eastAsia" w:ascii="宋体" w:hAnsi="宋体" w:eastAsia="宋体" w:cs="宋体"/>
          <w:color w:val="000000" w:themeColor="text1"/>
          <w:spacing w:val="12"/>
          <w:sz w:val="24"/>
          <w:szCs w:val="24"/>
          <w:lang w:val="en-US" w:eastAsia="en-US" w:bidi="ar-SA"/>
          <w14:textFill>
            <w14:solidFill>
              <w14:schemeClr w14:val="tx1"/>
            </w14:solidFill>
          </w14:textFill>
        </w:rPr>
        <w:t xml:space="preserve">专用账户制度的通知》(建城〔2025〕</w:t>
      </w:r>
      <w:r>
        <w:rPr>
          <w:rFonts w:hint="eastAsia" w:ascii="宋体" w:hAnsi="宋体" w:eastAsia="宋体" w:cs="宋体"/>
          <w:color w:val="000000" w:themeColor="text1"/>
          <w:spacing w:val="11"/>
          <w:sz w:val="24"/>
          <w:szCs w:val="24"/>
          <w:lang w:val="en-US" w:eastAsia="en-US" w:bidi="ar-SA"/>
          <w14:textFill>
            <w14:solidFill>
              <w14:schemeClr w14:val="tx1"/>
            </w14:solidFill>
          </w14:textFill>
        </w:rPr>
        <w:t xml:space="preserve">39号)等要求，为保证</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  </w:t>
      </w:r>
      <w:r>
        <w:rPr>
          <w:rFonts w:hint="eastAsia" w:ascii="宋体" w:hAnsi="宋体" w:eastAsia="宋体" w:cs="宋体"/>
          <w:color w:val="000000" w:themeColor="text1"/>
          <w:spacing w:val="-1"/>
          <w:sz w:val="24"/>
          <w:szCs w:val="24"/>
          <w:lang w:val="en-US" w:eastAsia="en-US" w:bidi="ar-SA"/>
          <w14:textFill>
            <w14:solidFill>
              <w14:schemeClr w14:val="tx1"/>
            </w14:solidFill>
          </w14:textFill>
        </w:rPr>
        <w:t xml:space="preserve">城市环卫工人工资专用账户资金专款专用、按时足额发</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放，甲、</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 </w:t>
      </w:r>
      <w:r>
        <w:rPr>
          <w:rFonts w:hint="eastAsia" w:ascii="宋体" w:hAnsi="宋体" w:eastAsia="宋体" w:cs="宋体"/>
          <w:color w:val="000000" w:themeColor="text1"/>
          <w:spacing w:val="-6"/>
          <w:sz w:val="24"/>
          <w:szCs w:val="24"/>
          <w:lang w:val="en-US" w:eastAsia="en-US" w:bidi="ar-SA"/>
          <w14:textFill>
            <w14:solidFill>
              <w14:schemeClr w14:val="tx1"/>
            </w14:solidFill>
          </w14:textFill>
        </w:rPr>
        <w:t xml:space="preserve">乙双方委托丙方为本项目专户资金监管人，为项目专户</w:t>
      </w:r>
      <w:r>
        <w:rPr>
          <w:rFonts w:hint="eastAsia" w:ascii="宋体" w:hAnsi="宋体" w:eastAsia="宋体" w:cs="宋体"/>
          <w:color w:val="000000" w:themeColor="text1"/>
          <w:spacing w:val="-7"/>
          <w:sz w:val="24"/>
          <w:szCs w:val="24"/>
          <w:lang w:val="en-US" w:eastAsia="en-US" w:bidi="ar-SA"/>
          <w14:textFill>
            <w14:solidFill>
              <w14:schemeClr w14:val="tx1"/>
            </w14:solidFill>
          </w14:textFill>
        </w:rPr>
        <w:t xml:space="preserve">资金提供</w:t>
      </w:r>
      <w:r>
        <w:rPr>
          <w:rFonts w:hint="eastAsia" w:ascii="宋体" w:hAnsi="宋体" w:eastAsia="宋体" w:cs="宋体"/>
          <w:color w:val="000000" w:themeColor="text1"/>
          <w:spacing w:val="-11"/>
          <w:sz w:val="24"/>
          <w:szCs w:val="24"/>
          <w:lang w:val="en-US" w:eastAsia="en-US" w:bidi="ar-SA"/>
          <w14:textFill>
            <w14:solidFill>
              <w14:schemeClr w14:val="tx1"/>
            </w14:solidFill>
          </w14:textFill>
        </w:rPr>
        <w:t xml:space="preserve">管理。甲、乙、丙三方经友好协商，达成以下协议，并共同遵守。</w:t>
      </w:r>
      <w:r/>
    </w:p>
    <w:p>
      <w:pPr>
        <w:ind w:left="2750"/>
        <w:jc w:val="left"/>
        <w:keepLines w:val="0"/>
        <w:keepNext w:val="0"/>
        <w:pageBreakBefore w:val="0"/>
        <w:spacing w:before="175" w:line="222"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4"/>
          <w:sz w:val="24"/>
          <w:szCs w:val="24"/>
          <w:lang w:eastAsia="en-US"/>
          <w14:textFill>
            <w14:solidFill>
              <w14:schemeClr w14:val="tx1"/>
            </w14:solidFill>
          </w14:textFill>
        </w:rPr>
        <w:t xml:space="preserve">第一章专户设立及管理</w:t>
      </w:r>
      <w:r/>
    </w:p>
    <w:p>
      <w:pPr>
        <w:ind w:left="629"/>
        <w:jc w:val="left"/>
        <w:keepLines w:val="0"/>
        <w:keepNext w:val="0"/>
        <w:pageBreakBefore w:val="0"/>
        <w:spacing w:before="283" w:line="224"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9"/>
          <w:sz w:val="24"/>
          <w:szCs w:val="24"/>
          <w:lang w:eastAsia="en-US"/>
          <w14:textFill>
            <w14:solidFill>
              <w14:schemeClr w14:val="tx1"/>
            </w14:solidFill>
          </w14:textFill>
        </w:rPr>
        <w:t xml:space="preserve">第一条专户开立</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乙方在丙方营业网点设立城市环卫工人工资专用账户，账号 :</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;专用账户名称：</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；开户行：</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。该账户用于发放</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项目环卫工人工资，乙方不得擅自动用专户资金。该账户不得开通网银支付功能，不得出售支票等结算凭证。</w:t>
      </w:r>
      <w:r/>
    </w:p>
    <w:p>
      <w:pPr>
        <w:ind w:left="629"/>
        <w:jc w:val="left"/>
        <w:keepLines w:val="0"/>
        <w:keepNext w:val="0"/>
        <w:pageBreakBefore w:val="0"/>
        <w:spacing w:before="154" w:line="223"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9"/>
          <w:sz w:val="24"/>
          <w:szCs w:val="24"/>
          <w:lang w:eastAsia="en-US"/>
          <w14:textFill>
            <w14:solidFill>
              <w14:schemeClr w14:val="tx1"/>
            </w14:solidFill>
          </w14:textFill>
        </w:rPr>
        <w:t xml:space="preserve">第二条专户管理</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项目实施期间，丙方负责对环卫工人工资专户进行管理。丙方需根据本协议约定的条件办理环卫工人工资支付，不得挪作他用，确保专款专用。</w:t>
      </w:r>
      <w:r/>
    </w:p>
    <w:p>
      <w:pPr>
        <w:ind w:left="2750"/>
        <w:jc w:val="left"/>
        <w:keepLines w:val="0"/>
        <w:keepNext w:val="0"/>
        <w:pageBreakBefore w:val="0"/>
        <w:spacing w:before="175" w:line="222" w:lineRule="auto"/>
        <w:widowControl/>
        <w:rPr>
          <w:rFonts w:hint="eastAsia" w:ascii="宋体" w:hAnsi="宋体" w:eastAsia="宋体" w:cs="宋体"/>
          <w:color w:val="000000" w:themeColor="text1"/>
          <w:spacing w:val="14"/>
          <w:sz w:val="24"/>
          <w:szCs w:val="24"/>
          <w:lang w:eastAsia="en-US"/>
          <w14:textFill>
            <w14:solidFill>
              <w14:schemeClr w14:val="tx1"/>
            </w14:solidFill>
          </w14:textFill>
        </w:rPr>
      </w:pPr>
      <w:r>
        <w:rPr>
          <w:rFonts w:hint="eastAsia" w:ascii="宋体" w:hAnsi="宋体" w:eastAsia="宋体" w:cs="宋体"/>
          <w:color w:val="000000" w:themeColor="text1"/>
          <w:spacing w:val="14"/>
          <w:sz w:val="24"/>
          <w:szCs w:val="24"/>
          <w:lang w:eastAsia="en-US"/>
          <w14:textFill>
            <w14:solidFill>
              <w14:schemeClr w14:val="tx1"/>
            </w14:solidFill>
          </w14:textFill>
        </w:rPr>
        <w:t xml:space="preserve">第二章职责、期限</w:t>
      </w:r>
      <w:r/>
    </w:p>
    <w:p>
      <w:pPr>
        <w:ind w:left="629"/>
        <w:jc w:val="left"/>
        <w:keepLines w:val="0"/>
        <w:keepNext w:val="0"/>
        <w:pageBreakBefore w:val="0"/>
        <w:spacing w:before="154" w:line="223" w:lineRule="auto"/>
        <w:widowControl/>
        <w:rPr>
          <w:rFonts w:hint="eastAsia" w:ascii="宋体" w:hAnsi="宋体" w:eastAsia="宋体" w:cs="宋体"/>
          <w:color w:val="000000" w:themeColor="text1"/>
          <w:spacing w:val="-19"/>
          <w:sz w:val="24"/>
          <w:szCs w:val="24"/>
          <w:lang w:eastAsia="en-US"/>
          <w14:textFill>
            <w14:solidFill>
              <w14:schemeClr w14:val="tx1"/>
            </w14:solidFill>
          </w14:textFill>
        </w:rPr>
      </w:pPr>
      <w:r>
        <w:rPr>
          <w:rFonts w:hint="eastAsia" w:ascii="宋体" w:hAnsi="宋体" w:eastAsia="宋体" w:cs="宋体"/>
          <w:color w:val="000000" w:themeColor="text1"/>
          <w:spacing w:val="-19"/>
          <w:sz w:val="24"/>
          <w:szCs w:val="24"/>
          <w:lang w:eastAsia="en-US"/>
          <w14:textFill>
            <w14:solidFill>
              <w14:schemeClr w14:val="tx1"/>
            </w14:solidFill>
          </w14:textFill>
        </w:rPr>
        <w:t xml:space="preserve">第三条相关职责</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(一)甲方</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1.组织乙方开立环卫工人工资专用账户、签订资金管理三方协议。</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2.指导乙方建立环卫工人实名制管理台帐，督促乙方将实名制管理台账报送甲方、人力资源和社会保障等部门。</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3.及时审核乙方提交的实名制管理台账、工资支付表、考勤表等资料，向环卫工人工资专用账户支付环卫工人人工费，确保乙方按时发放工资。</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4.负责审核环卫工人工资专用账户销户报告，审核通过后，出具同意撤销通知书。</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(二)乙方</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1.及时开立环卫工人工资专用账户。专用账户开立后30日内，向甲方备案。</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2.每月及时向甲方报送实名制管理台账、工资支付表、考勤表等资料，确保工资按月发放。</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3.工资发放后，应向甲方提供代发工资凭证。</w:t>
      </w:r>
      <w:r/>
    </w:p>
    <w:p>
      <w:pPr>
        <w:ind w:right="0" w:firstLine="488"/>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4.合同服务期结束或终止，需要撤销专用账户的；应及时向甲方报告，并将本项目无拖欠环卫工人工资情况公示30日后，向甲方出具无拖欠环卫工人工资承诺书。</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(三)丙方</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1.配合乙方开立环卫工人工资专用账户，负责资金监管，确保资金安全。</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2.根据甲方审核后的工资支付表等，及时将工资通过专用账户直接支付到环卫工人本人的银行账户。</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3.根据甲方提供的同意撤销通知书，按程序办理专用账户撤销手续。</w:t>
      </w:r>
      <w:r/>
    </w:p>
    <w:p>
      <w:pPr>
        <w:ind w:left="3239"/>
        <w:jc w:val="left"/>
        <w:keepLines w:val="0"/>
        <w:keepNext w:val="0"/>
        <w:pageBreakBefore w:val="0"/>
        <w:spacing w:before="304" w:line="221"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7"/>
          <w:sz w:val="24"/>
          <w:szCs w:val="24"/>
          <w:lang w:eastAsia="en-US"/>
          <w14:textFill>
            <w14:solidFill>
              <w14:schemeClr w14:val="tx1"/>
            </w14:solidFill>
          </w14:textFill>
        </w:rPr>
        <w:t xml:space="preserve">第三章账户管理</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第四条开户资料</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乙方须向丙方提供</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、《人民币银行结算账户管理办法》规定的所需材料等资料。</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第五条资金存入</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甲方应乙方要求采用第2种资金存入、拨付方式：</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1.乙方根据《项目合同》约定及项目运行、管理实际情况，确认《项目合同》人工费用总额为        元，每次拨付比例为              , 拨付金额为      元，甲方应根据乙方确认的金额、比例，环卫项目服务合同约定的支付时间及财政拨款进度，按时足额将人工费用拨付至专用账户；约定的比例不足以支付环卫工人工资的，乙方应当按照甲方规定的时间补足。</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2.甲方按照环卫项目服务合同约定的支付时间及财政拨款进度，根据乙方提供的工资支付表等，根据乙方核算人工费用实际支出(不含社保，社保由乙方依法缴纳),按时足额将人工费用拨付到乙方专用账户。丙方确认资金到账后对账户资金履行管理职责。</w:t>
      </w:r>
      <w:r/>
    </w:p>
    <w:p>
      <w:pPr>
        <w:ind w:left="689"/>
        <w:jc w:val="left"/>
        <w:keepLines w:val="0"/>
        <w:keepNext w:val="0"/>
        <w:pageBreakBefore w:val="0"/>
        <w:spacing w:before="123" w:line="224" w:lineRule="auto"/>
        <w:widowControl/>
        <w:rPr>
          <w:rFonts w:hint="eastAsia" w:ascii="宋体" w:hAnsi="宋体" w:eastAsia="宋体" w:cs="宋体"/>
          <w:color w:val="000000" w:themeColor="text1"/>
          <w:spacing w:val="-19"/>
          <w:sz w:val="24"/>
          <w:szCs w:val="24"/>
          <w:lang w:val="en-US" w:eastAsia="en-US"/>
          <w14:textFill>
            <w14:solidFill>
              <w14:schemeClr w14:val="tx1"/>
            </w14:solidFill>
          </w14:textFill>
        </w:rPr>
      </w:pPr>
      <w:r>
        <w:rPr>
          <w:rFonts w:hint="eastAsia" w:ascii="宋体" w:hAnsi="宋体" w:eastAsia="宋体" w:cs="宋体"/>
          <w:color w:val="000000" w:themeColor="text1"/>
          <w:spacing w:val="-19"/>
          <w:sz w:val="24"/>
          <w:szCs w:val="24"/>
          <w:lang w:val="en-US" w:eastAsia="en-US"/>
          <w14:textFill>
            <w14:solidFill>
              <w14:schemeClr w14:val="tx1"/>
            </w14:solidFill>
          </w14:textFill>
        </w:rPr>
        <w:t xml:space="preserve">第六条资金拨付</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ind w:left="689"/>
        <w:jc w:val="left"/>
        <w:keepLines w:val="0"/>
        <w:keepNext w:val="0"/>
        <w:pageBreakBefore w:val="0"/>
        <w:spacing w:before="306" w:line="224" w:lineRule="auto"/>
        <w:widowControl/>
        <w:rPr>
          <w:rFonts w:hint="eastAsia" w:ascii="宋体" w:hAnsi="宋体" w:eastAsia="宋体" w:cs="宋体"/>
          <w:color w:val="000000" w:themeColor="text1"/>
          <w:spacing w:val="-20"/>
          <w:sz w:val="24"/>
          <w:szCs w:val="24"/>
          <w:lang w:val="en-US" w:eastAsia="en-US"/>
          <w14:textFill>
            <w14:solidFill>
              <w14:schemeClr w14:val="tx1"/>
            </w14:solidFill>
          </w14:textFill>
        </w:rPr>
      </w:pPr>
      <w:r>
        <w:rPr>
          <w:rFonts w:hint="eastAsia" w:ascii="宋体" w:hAnsi="宋体" w:eastAsia="宋体" w:cs="宋体"/>
          <w:color w:val="000000" w:themeColor="text1"/>
          <w:spacing w:val="-20"/>
          <w:sz w:val="24"/>
          <w:szCs w:val="24"/>
          <w:lang w:val="en-US" w:eastAsia="en-US"/>
          <w14:textFill>
            <w14:solidFill>
              <w14:schemeClr w14:val="tx1"/>
            </w14:solidFill>
          </w14:textFill>
        </w:rPr>
        <w:t xml:space="preserve">第七条账户监管</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甲方配合人力资源社会保障等相关部门对环卫工人工资支付全过程进行动态监管。</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ind w:left="3249"/>
        <w:jc w:val="left"/>
        <w:keepLines w:val="0"/>
        <w:keepNext w:val="0"/>
        <w:pageBreakBefore w:val="0"/>
        <w:spacing w:before="144" w:line="222"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8"/>
          <w:sz w:val="24"/>
          <w:szCs w:val="24"/>
          <w:lang w:eastAsia="en-US"/>
          <w14:textFill>
            <w14:solidFill>
              <w14:schemeClr w14:val="tx1"/>
            </w14:solidFill>
          </w14:textFill>
        </w:rPr>
        <w:t xml:space="preserve">第四章专户撤销</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ind w:left="2769"/>
        <w:jc w:val="left"/>
        <w:keepLines w:val="0"/>
        <w:keepNext w:val="0"/>
        <w:pageBreakBefore w:val="0"/>
        <w:spacing w:before="147" w:line="221"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3"/>
          <w:sz w:val="24"/>
          <w:szCs w:val="24"/>
          <w:lang w:eastAsia="en-US"/>
          <w14:textFill>
            <w14:solidFill>
              <w14:schemeClr w14:val="tx1"/>
            </w14:solidFill>
          </w14:textFill>
        </w:rPr>
        <w:t xml:space="preserve">第五章协议生效与终止</w:t>
      </w:r>
      <w:r/>
    </w:p>
    <w:p>
      <w:pPr>
        <w:ind w:left="689"/>
        <w:jc w:val="left"/>
        <w:keepLines w:val="0"/>
        <w:keepNext w:val="0"/>
        <w:pageBreakBefore w:val="0"/>
        <w:spacing w:before="306" w:line="224" w:lineRule="auto"/>
        <w:widowControl/>
        <w:rPr>
          <w:rFonts w:hint="eastAsia" w:ascii="宋体" w:hAnsi="宋体" w:eastAsia="宋体" w:cs="宋体"/>
          <w:color w:val="000000" w:themeColor="text1"/>
          <w:spacing w:val="-20"/>
          <w:sz w:val="24"/>
          <w:szCs w:val="24"/>
          <w:lang w:val="en-US" w:eastAsia="en-US"/>
          <w14:textFill>
            <w14:solidFill>
              <w14:schemeClr w14:val="tx1"/>
            </w14:solidFill>
          </w14:textFill>
        </w:rPr>
      </w:pPr>
      <w:r>
        <w:rPr>
          <w:rFonts w:hint="eastAsia" w:ascii="宋体" w:hAnsi="宋体" w:eastAsia="宋体" w:cs="宋体"/>
          <w:color w:val="000000" w:themeColor="text1"/>
          <w:spacing w:val="-20"/>
          <w:sz w:val="24"/>
          <w:szCs w:val="24"/>
          <w:lang w:val="en-US" w:eastAsia="en-US"/>
          <w14:textFill>
            <w14:solidFill>
              <w14:schemeClr w14:val="tx1"/>
            </w14:solidFill>
          </w14:textFill>
        </w:rPr>
        <w:t xml:space="preserve">第九条 协议生效</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6228715</wp:posOffset>
                </wp:positionH>
                <wp:positionV relativeFrom="paragraph">
                  <wp:posOffset>241300</wp:posOffset>
                </wp:positionV>
                <wp:extent cx="269875" cy="335280"/>
                <wp:effectExtent l="0" t="0" r="0" b="0"/>
                <wp:wrapNone/>
                <wp:docPr id="9" name="文本框 13"/>
                <wp:cNvGraphicFramePr/>
                <a:graphic xmlns:a="http://schemas.openxmlformats.org/drawingml/2006/main">
                  <a:graphicData uri="http://schemas.microsoft.com/office/word/2010/wordprocessingShape">
                    <wps:wsp>
                      <wps:cNvPr id="0" name=""/>
                      <wps:cNvSpPr txBox="1"/>
                      <wps:spPr bwMode="auto">
                        <a:xfrm>
                          <a:off x="0" y="0"/>
                          <a:ext cx="269875" cy="335280"/>
                        </a:xfrm>
                        <a:prstGeom prst="rect">
                          <a:avLst/>
                        </a:prstGeom>
                        <a:noFill/>
                        <a:ln>
                          <a:noFill/>
                        </a:ln>
                      </wps:spPr>
                      <wps:txbx>
                        <w:txbxContent>
                          <w:p>
                            <w:pPr>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wps:txbx>
                      <wps:bodyPr lIns="0" tIns="0" rIns="0" bIns="0" upright="1"/>
                    </wps:wsp>
                  </a:graphicData>
                </a:graphic>
              </wp:anchor>
            </w:drawing>
          </mc:Choice>
          <mc:Fallback>
            <w:pict>
              <v:shape id="shape 8" o:spid="_x0000_s8" o:spt="202" type="#_x0000_t202" style="position:absolute;z-index:251661312;o:allowoverlap:true;o:allowincell:true;mso-position-horizontal-relative:text;margin-left:490.4pt;mso-position-horizontal:absolute;mso-position-vertical-relative:text;margin-top:19.0pt;mso-position-vertical:absolute;width:21.2pt;height:26.4pt;mso-wrap-distance-left:9.0pt;mso-wrap-distance-top:0.0pt;mso-wrap-distance-right:9.0pt;mso-wrap-distance-bottom:0.0pt;visibility:visible;" filled="f" stroked="f">
                <v:textbox inset="0,0,0,0">
                  <w:txbxContent>
                    <w:p>
                      <w:pPr>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v:textbox>
              </v:shape>
            </w:pict>
          </mc:Fallback>
        </mc:AlternateConten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本协议经甲、乙、丙三方法定代表人(负责人)或授权代理人签章并加盖公章或合同专用章之日起生效。</w:t>
      </w:r>
      <w:r/>
    </w:p>
    <w:p>
      <w:pPr>
        <w:ind w:left="689"/>
        <w:jc w:val="left"/>
        <w:keepLines w:val="0"/>
        <w:keepNext w:val="0"/>
        <w:pageBreakBefore w:val="0"/>
        <w:spacing w:before="306" w:line="224" w:lineRule="auto"/>
        <w:widowControl/>
        <w:rPr>
          <w:rFonts w:hint="eastAsia" w:ascii="宋体" w:hAnsi="宋体" w:eastAsia="宋体" w:cs="宋体"/>
          <w:color w:val="000000" w:themeColor="text1"/>
          <w:spacing w:val="-20"/>
          <w:sz w:val="24"/>
          <w:szCs w:val="24"/>
          <w:lang w:val="en-US" w:eastAsia="en-US"/>
          <w14:textFill>
            <w14:solidFill>
              <w14:schemeClr w14:val="tx1"/>
            </w14:solidFill>
          </w14:textFill>
        </w:rPr>
      </w:pPr>
      <w:r>
        <w:rPr>
          <w:rFonts w:hint="eastAsia" w:ascii="宋体" w:hAnsi="宋体" w:eastAsia="宋体" w:cs="宋体"/>
          <w:color w:val="000000" w:themeColor="text1"/>
          <w:spacing w:val="-20"/>
          <w:sz w:val="24"/>
          <w:szCs w:val="24"/>
          <w:lang w:val="en-US" w:eastAsia="en-US"/>
          <w14:textFill>
            <w14:solidFill>
              <w14:schemeClr w14:val="tx1"/>
            </w14:solidFill>
          </w14:textFill>
        </w:rPr>
        <w:t xml:space="preserve">第十条 协议终止</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丙方按照甲方、乙方按要求，取消环卫工人工资专用账户标 识后协议终止。</w:t>
      </w:r>
      <w:r/>
    </w:p>
    <w:p>
      <w:pPr>
        <w:ind w:left="2430"/>
        <w:jc w:val="left"/>
        <w:keepLines w:val="0"/>
        <w:keepNext w:val="0"/>
        <w:pageBreakBefore w:val="0"/>
        <w:spacing w:before="165" w:line="221"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2"/>
          <w:sz w:val="24"/>
          <w:szCs w:val="24"/>
          <w:lang w:eastAsia="en-US"/>
          <w14:textFill>
            <w14:solidFill>
              <w14:schemeClr w14:val="tx1"/>
            </w14:solidFill>
          </w14:textFill>
        </w:rPr>
        <w:t xml:space="preserve">第六章违约责任和免责条件</w:t>
      </w:r>
      <w:r/>
    </w:p>
    <w:p>
      <w:pPr>
        <w:jc w:val="left"/>
        <w:keepLines w:val="0"/>
        <w:keepNext w:val="0"/>
        <w:pageBreakBefore w:val="0"/>
        <w:spacing w:line="246"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第十二条 除本协议另有约定，任何一方因违反本协议给他方造成损失的，应承担相应的赔偿责任，赔偿责任以实际直接损失为限。</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甲方、乙方所从事的与本协议相关的活动均应符合法律法规，因违反法律法规规定并给丙方造成损失的，应对丙方损失承担赔偿责任。</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ind w:left="2430"/>
        <w:jc w:val="left"/>
        <w:keepLines w:val="0"/>
        <w:keepNext w:val="0"/>
        <w:pageBreakBefore w:val="0"/>
        <w:spacing w:before="165" w:line="221" w:lineRule="auto"/>
        <w:widowControl/>
        <w:rPr>
          <w:rFonts w:hint="eastAsia" w:ascii="宋体" w:hAnsi="宋体" w:eastAsia="宋体" w:cs="宋体"/>
          <w:color w:val="000000" w:themeColor="text1"/>
          <w:spacing w:val="12"/>
          <w:sz w:val="24"/>
          <w:szCs w:val="24"/>
          <w:lang w:eastAsia="en-US"/>
          <w14:textFill>
            <w14:solidFill>
              <w14:schemeClr w14:val="tx1"/>
            </w14:solidFill>
          </w14:textFill>
        </w:rPr>
      </w:pPr>
      <w:r>
        <w:rPr>
          <w:rFonts w:hint="eastAsia" w:ascii="宋体" w:hAnsi="宋体" w:eastAsia="宋体" w:cs="宋体"/>
          <w:color w:val="000000" w:themeColor="text1"/>
          <w:spacing w:val="12"/>
          <w:sz w:val="24"/>
          <w:szCs w:val="24"/>
          <w:lang w:eastAsia="en-US"/>
          <w14:textFill>
            <w14:solidFill>
              <w14:schemeClr w14:val="tx1"/>
            </w14:solidFill>
          </w14:textFill>
        </w:rPr>
        <w:t xml:space="preserve">第七章其他</w:t>
      </w:r>
      <w:r/>
    </w:p>
    <w:p>
      <w:pPr>
        <w:jc w:val="left"/>
        <w:keepLines w:val="0"/>
        <w:keepNext w:val="0"/>
        <w:pageBreakBefore w:val="0"/>
        <w:spacing w:line="251"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第十四条 除法律、法规规定，行业主管部门要求，以及因本项目专用账户资金监管业务的需要和三方特别约定外，未经三方同意，协议任何一方不得向外提供涉及三方商业秘密的资料。</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第十五条 本协议生效后，甲、乙、丙三方中任何一方需要变更协议条款时，应经三方协商一致，并签订补充协议，补充协议与本协议具有同等法律效力。</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第十六条 本协议在履行过程中如发生争议，甲、乙、丙三方应首先通过友好协商解决，协商无法解决的，任意一方有权提交至甲方所在地人民法院通过诉讼解决。</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第十七条 本协议一式叁份，甲方、乙方、丙方各执壹份，每份具有同等法律效力。</w:t>
      </w:r>
      <w:r/>
    </w:p>
    <w:p>
      <w:pPr>
        <w:jc w:val="left"/>
        <w:keepLines w:val="0"/>
        <w:keepNext w:val="0"/>
        <w:pageBreakBefore w:val="0"/>
        <w:spacing w:line="255"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sectPr>
          <w:footerReference w:type="default" r:id="rId15"/>
          <w:footnotePr/>
          <w:endnotePr/>
          <w:type w:val="nextPage"/>
          <w:pgSz w:w="11920" w:h="16840" w:orient="portrait"/>
          <w:pgMar w:top="1440" w:right="1800" w:bottom="1440" w:left="1800" w:header="0" w:footer="919" w:gutter="0"/>
          <w:cols w:num="1" w:sep="0" w:space="720" w:equalWidth="1"/>
          <w:docGrid w:linePitch="360"/>
        </w:sect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(以下无正文，仅为</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签署《城市环卫工人工资专用账户资金监管协议》之签章</w:t>
      </w:r>
      <w:r/>
    </w:p>
    <w:p>
      <w:pPr>
        <w:jc w:val="left"/>
        <w:keepLines w:val="0"/>
        <w:keepNext w:val="0"/>
        <w:pageBreakBefore w:val="0"/>
        <w:spacing w:line="24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94"/>
        <w:jc w:val="left"/>
        <w:keepLines w:val="0"/>
        <w:keepNext w:val="0"/>
        <w:pageBreakBefore w:val="0"/>
        <w:spacing w:before="105" w:after="0" w:line="223"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30"/>
          <w:sz w:val="24"/>
          <w:szCs w:val="24"/>
          <w:lang w:val="en-US" w:eastAsia="en-US"/>
          <w14:textFill>
            <w14:solidFill>
              <w14:schemeClr w14:val="tx1"/>
            </w14:solidFill>
          </w14:textFill>
        </w:rPr>
        <w:t xml:space="preserve">甲方(签章):</w:t>
      </w:r>
      <w:r>
        <w:rPr>
          <w:rFonts w:hint="eastAsia" w:ascii="宋体" w:hAnsi="宋体" w:eastAsia="宋体" w:cs="宋体"/>
          <w:color w:val="000000" w:themeColor="text1"/>
          <w:spacing w:val="48"/>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1"/>
          <w:sz w:val="24"/>
          <w:szCs w:val="24"/>
          <w:lang w:eastAsia="en-US"/>
          <w14:textFill>
            <w14:solidFill>
              <w14:schemeClr w14:val="tx1"/>
            </w14:solidFill>
          </w14:textFill>
        </w:rPr>
        <w:t xml:space="preserve">法定代表人(负责人)</w:t>
      </w:r>
      <w:r/>
    </w:p>
    <w:p>
      <w:pPr>
        <w:ind w:firstLine="3300"/>
        <w:jc w:val="left"/>
        <w:keepLines w:val="0"/>
        <w:keepNext w:val="0"/>
        <w:pageBreakBefore w:val="0"/>
        <w:spacing w:before="192" w:line="222" w:lineRule="auto"/>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或授权代理人：</w:t>
      </w:r>
      <w:r/>
    </w:p>
    <w:p>
      <w:pPr>
        <w:jc w:val="left"/>
        <w:keepLines w:val="0"/>
        <w:keepNext w:val="0"/>
        <w:pageBreakBefore w:val="0"/>
        <w:spacing w:line="328" w:lineRule="auto"/>
        <w:widowControl/>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r>
      <w:r/>
    </w:p>
    <w:p>
      <w:pPr>
        <w:jc w:val="left"/>
        <w:keepLines w:val="0"/>
        <w:keepNext w:val="0"/>
        <w:pageBreakBefore w:val="0"/>
        <w:spacing w:line="329"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jc w:val="left"/>
        <w:keepLines w:val="0"/>
        <w:keepNext w:val="0"/>
        <w:pageBreakBefore w:val="0"/>
        <w:spacing w:before="104" w:line="222" w:lineRule="auto"/>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协议签订日期：</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年</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月</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日</w:t>
      </w:r>
      <w:r/>
    </w:p>
    <w:p>
      <w:pPr>
        <w:ind w:left="10" w:firstLine="4200"/>
        <w:jc w:val="left"/>
        <w:keepLines w:val="0"/>
        <w:keepNext w:val="0"/>
        <w:pageBreakBefore w:val="0"/>
        <w:spacing w:before="104" w:line="222" w:lineRule="auto"/>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r>
      <w:r/>
    </w:p>
    <w:p>
      <w:pPr>
        <w:ind w:left="10" w:firstLine="238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ind w:left="10" w:firstLine="238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ind w:left="10" w:firstLine="204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pStyle w:val="894"/>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eastAsia="en-US"/>
          <w14:textFill>
            <w14:solidFill>
              <w14:schemeClr w14:val="tx1"/>
            </w14:solidFill>
          </w14:textFill>
        </w:rPr>
      </w:pPr>
      <w:r>
        <w:rPr>
          <w:rFonts w:hint="eastAsia" w:ascii="宋体" w:hAnsi="宋体" w:eastAsia="宋体" w:cs="宋体"/>
          <w:color w:val="000000" w:themeColor="text1"/>
          <w:spacing w:val="30"/>
          <w:sz w:val="24"/>
          <w:szCs w:val="24"/>
          <w:lang w:val="en-US" w:eastAsia="en-US"/>
          <w14:textFill>
            <w14:solidFill>
              <w14:schemeClr w14:val="tx1"/>
            </w14:solidFill>
          </w14:textFill>
        </w:rPr>
        <w:t xml:space="preserve">乙方(签章):</w:t>
      </w:r>
      <w:r>
        <w:rPr>
          <w:rFonts w:hint="eastAsia" w:ascii="宋体" w:hAnsi="宋体" w:eastAsia="宋体" w:cs="宋体"/>
          <w:color w:val="000000" w:themeColor="text1"/>
          <w:spacing w:val="45"/>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1"/>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1"/>
          <w:sz w:val="24"/>
          <w:szCs w:val="24"/>
          <w:lang w:eastAsia="en-US"/>
          <w14:textFill>
            <w14:solidFill>
              <w14:schemeClr w14:val="tx1"/>
            </w14:solidFill>
          </w14:textFill>
        </w:rPr>
        <w:t xml:space="preserve">法定代表人(负责人)</w:t>
      </w:r>
      <w:r/>
    </w:p>
    <w:p>
      <w:pPr>
        <w:pStyle w:val="894"/>
        <w:ind w:firstLine="3102"/>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val="en-US" w:eastAsia="en-US"/>
          <w14:textFill>
            <w14:solidFill>
              <w14:schemeClr w14:val="tx1"/>
            </w14:solidFill>
          </w14:textFill>
        </w:rPr>
      </w:pPr>
      <w:r>
        <w:rPr>
          <w:rFonts w:hint="eastAsia" w:ascii="宋体" w:hAnsi="宋体" w:eastAsia="宋体" w:cs="宋体"/>
          <w:color w:val="000000" w:themeColor="text1"/>
          <w:spacing w:val="21"/>
          <w:sz w:val="24"/>
          <w:szCs w:val="24"/>
          <w:lang w:val="en-US" w:eastAsia="en-US"/>
          <w14:textFill>
            <w14:solidFill>
              <w14:schemeClr w14:val="tx1"/>
            </w14:solidFill>
          </w14:textFill>
        </w:rPr>
        <w:t xml:space="preserve">或授权代理人：</w:t>
      </w:r>
      <w:r/>
    </w:p>
    <w:p>
      <w:pPr>
        <w:pStyle w:val="894"/>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eastAsia="en-US"/>
          <w14:textFill>
            <w14:solidFill>
              <w14:schemeClr w14:val="tx1"/>
            </w14:solidFill>
          </w14:textFill>
        </w:rPr>
      </w:pPr>
      <w:r>
        <w:rPr>
          <w:rFonts w:hint="eastAsia" w:ascii="宋体" w:hAnsi="宋体" w:eastAsia="宋体" w:cs="宋体"/>
          <w:color w:val="000000" w:themeColor="text1"/>
          <w:spacing w:val="21"/>
          <w:sz w:val="24"/>
          <w:szCs w:val="24"/>
          <w:lang w:eastAsia="en-US"/>
          <w14:textFill>
            <w14:solidFill>
              <w14:schemeClr w14:val="tx1"/>
            </w14:solidFill>
          </w14:textFill>
        </w:rPr>
      </w:r>
      <w:r/>
    </w:p>
    <w:p>
      <w:pPr>
        <w:jc w:val="left"/>
        <w:keepLines w:val="0"/>
        <w:keepNext w:val="0"/>
        <w:pageBreakBefore w:val="0"/>
        <w:spacing w:line="329"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jc w:val="left"/>
        <w:keepLines w:val="0"/>
        <w:keepNext w:val="0"/>
        <w:pageBreakBefore w:val="0"/>
        <w:spacing w:before="104" w:line="222" w:lineRule="auto"/>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协议签订日期：</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年</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 月 </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日</w:t>
      </w:r>
      <w:r/>
    </w:p>
    <w:p>
      <w:pPr>
        <w:ind w:left="10" w:firstLine="204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ind w:left="10" w:firstLine="204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ind w:left="10" w:firstLine="204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ind w:left="10" w:firstLine="204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pStyle w:val="894"/>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eastAsia="en-US"/>
          <w14:textFill>
            <w14:solidFill>
              <w14:schemeClr w14:val="tx1"/>
            </w14:solidFill>
          </w14:textFill>
        </w:rPr>
      </w:pPr>
      <w:r>
        <w:rPr>
          <w:rFonts w:hint="eastAsia" w:ascii="宋体" w:hAnsi="宋体" w:eastAsia="宋体" w:cs="宋体"/>
          <w:color w:val="000000" w:themeColor="text1"/>
          <w:spacing w:val="30"/>
          <w:sz w:val="24"/>
          <w:szCs w:val="24"/>
          <w14:textFill>
            <w14:solidFill>
              <w14:schemeClr w14:val="tx1"/>
            </w14:solidFill>
          </w14:textFill>
        </w:rPr>
        <w:t xml:space="preserve">丙方(签章):</w:t>
      </w:r>
      <w:r>
        <w:rPr>
          <w:rFonts w:hint="eastAsia" w:ascii="宋体" w:hAnsi="宋体" w:eastAsia="宋体" w:cs="宋体"/>
          <w:color w:val="000000" w:themeColor="text1"/>
          <w:spacing w:val="3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1"/>
          <w:sz w:val="24"/>
          <w:szCs w:val="24"/>
          <w:lang w:eastAsia="en-US"/>
          <w14:textFill>
            <w14:solidFill>
              <w14:schemeClr w14:val="tx1"/>
            </w14:solidFill>
          </w14:textFill>
        </w:rPr>
        <w:t xml:space="preserve">法定代表人(负责人)</w:t>
      </w:r>
      <w:r/>
    </w:p>
    <w:p>
      <w:pPr>
        <w:pStyle w:val="894"/>
        <w:ind w:firstLine="2820"/>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val="en-US" w:eastAsia="en-US"/>
          <w14:textFill>
            <w14:solidFill>
              <w14:schemeClr w14:val="tx1"/>
            </w14:solidFill>
          </w14:textFill>
        </w:rPr>
      </w:pPr>
      <w:r>
        <w:rPr>
          <w:rFonts w:hint="eastAsia" w:ascii="宋体" w:hAnsi="宋体" w:eastAsia="宋体" w:cs="宋体"/>
          <w:color w:val="000000" w:themeColor="text1"/>
          <w:spacing w:val="21"/>
          <w:sz w:val="24"/>
          <w:szCs w:val="24"/>
          <w:lang w:val="en-US" w:eastAsia="en-US"/>
          <w14:textFill>
            <w14:solidFill>
              <w14:schemeClr w14:val="tx1"/>
            </w14:solidFill>
          </w14:textFill>
        </w:rPr>
        <w:t xml:space="preserve">或授权代理人：</w:t>
      </w:r>
      <w:r/>
    </w:p>
    <w:p>
      <w:pPr>
        <w:pStyle w:val="894"/>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eastAsia="en-US"/>
          <w14:textFill>
            <w14:solidFill>
              <w14:schemeClr w14:val="tx1"/>
            </w14:solidFill>
          </w14:textFill>
        </w:rPr>
      </w:pPr>
      <w:r>
        <w:rPr>
          <w:rFonts w:hint="eastAsia" w:ascii="宋体" w:hAnsi="宋体" w:eastAsia="宋体" w:cs="宋体"/>
          <w:color w:val="000000" w:themeColor="text1"/>
          <w:spacing w:val="21"/>
          <w:sz w:val="24"/>
          <w:szCs w:val="24"/>
          <w:lang w:eastAsia="en-US"/>
          <w14:textFill>
            <w14:solidFill>
              <w14:schemeClr w14:val="tx1"/>
            </w14:solidFill>
          </w14:textFill>
        </w:rPr>
      </w:r>
      <w:r/>
    </w:p>
    <w:p>
      <w:pPr>
        <w:jc w:val="left"/>
        <w:keepLines w:val="0"/>
        <w:keepNext w:val="0"/>
        <w:pageBreakBefore w:val="0"/>
        <w:spacing w:line="329"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jc w:val="left"/>
        <w:keepLines w:val="0"/>
        <w:keepNext w:val="0"/>
        <w:pageBreakBefore w:val="0"/>
        <w:spacing w:before="104" w:line="222" w:lineRule="auto"/>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协议签订日期：</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年</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月 </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日</w:t>
      </w:r>
      <w:r/>
    </w:p>
    <w:p>
      <w:pPr>
        <w:jc w:val="left"/>
        <w:keepLines w:val="0"/>
        <w:keepNext w:val="0"/>
        <w:pageBreakBefore w:val="0"/>
        <w:spacing w:line="293"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p>
      <w:pPr>
        <w:jc w:val="left"/>
        <w:keepLines w:val="0"/>
        <w:keepNext w:val="0"/>
        <w:pageBreakBefore w:val="0"/>
        <w:spacing w:line="293" w:lineRule="auto"/>
        <w:rPr>
          <w:rFonts w:hint="default" w:ascii="Arial" w:eastAsia="宋体"/>
          <w:color w:val="000000" w:themeColor="text1"/>
          <w:sz w:val="20"/>
          <w:szCs w:val="22"/>
          <w:lang w:val="en-US" w:eastAsia="zh-CN"/>
          <w14:textFill>
            <w14:solidFill>
              <w14:schemeClr w14:val="tx1"/>
            </w14:solidFill>
          </w14:textFill>
        </w:rPr>
      </w:pPr>
      <w:r>
        <w:rPr>
          <w:rFonts w:hint="default" w:ascii="Arial" w:eastAsia="宋体"/>
          <w:color w:val="000000" w:themeColor="text1"/>
          <w:sz w:val="20"/>
          <w:szCs w:val="22"/>
          <w:lang w:val="en-US" w:eastAsia="zh-CN"/>
          <w14:textFill>
            <w14:solidFill>
              <w14:schemeClr w14:val="tx1"/>
            </w14:solidFill>
          </w14:textFill>
        </w:rPr>
      </w:r>
      <w:r/>
    </w:p>
    <w:p>
      <w:pPr>
        <w:ind w:left="50"/>
        <w:jc w:val="left"/>
        <w:keepLines w:val="0"/>
        <w:keepNext w:val="0"/>
        <w:pageBreakBefore w:val="0"/>
        <w:spacing w:before="104" w:line="222" w:lineRule="auto"/>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default" w:ascii="仿宋" w:hAnsi="仿宋" w:eastAsia="仿宋" w:cs="仿宋"/>
          <w:color w:val="000000" w:themeColor="text1"/>
          <w:sz w:val="28"/>
          <w:szCs w:val="28"/>
          <w:lang w:val="en-US" w:eastAsia="zh-CN" w:bidi="ar-SA"/>
          <w14:textFill>
            <w14:solidFill>
              <w14:schemeClr w14:val="tx1"/>
            </w14:solidFill>
          </w14:textFill>
        </w:rPr>
      </w:r>
      <w:r/>
    </w:p>
    <w:p>
      <w:pPr>
        <w:jc w:val="left"/>
        <w:keepLines w:val="0"/>
        <w:keepNext w:val="0"/>
        <w:pageBreakBefore w:val="0"/>
        <w:spacing w:line="2060" w:lineRule="exact"/>
        <w:rPr>
          <w:color w:val="000000" w:themeColor="text1"/>
          <w:sz w:val="20"/>
          <w:szCs w:val="22"/>
          <w14:textFill>
            <w14:solidFill>
              <w14:schemeClr w14:val="tx1"/>
            </w14:solidFill>
          </w14:textFill>
        </w:rPr>
      </w:pPr>
      <w:r>
        <w:rPr>
          <w:color w:val="000000" w:themeColor="text1"/>
          <w:sz w:val="20"/>
          <w:szCs w:val="22"/>
          <w14:textFill>
            <w14:solidFill>
              <w14:schemeClr w14:val="tx1"/>
            </w14:solidFill>
          </w14:textFill>
        </w:rPr>
      </w:r>
      <w:r/>
    </w:p>
    <w:p>
      <w:pPr>
        <w:contextualSpacing/>
        <w:keepLines w:val="0"/>
        <w:keepNext w:val="0"/>
        <w:pageBreakBefore w:val="0"/>
        <w:spacing w:line="578" w:lineRule="exact"/>
        <w:widowControl w:val="off"/>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r>
      <w:r/>
    </w:p>
    <w:p>
      <w:pPr>
        <w:pStyle w:val="1089"/>
        <w:ind w:left="0" w:firstLine="2570"/>
        <w:jc w:val="both"/>
        <w:rPr>
          <w:rFonts w:hint="eastAsia" w:ascii="仿宋_GB2312" w:hAnsi="宋体"/>
          <w:b/>
          <w:sz w:val="32"/>
          <w:szCs w:val="32"/>
          <w:highlight w:val="none"/>
          <w:lang w:val="en-US" w:eastAsia="zh-CN"/>
        </w:rPr>
      </w:pPr>
      <w:r>
        <w:rPr>
          <w:rFonts w:hint="eastAsia" w:ascii="仿宋_GB2312" w:hAnsi="宋体"/>
          <w:b/>
          <w:sz w:val="32"/>
          <w:szCs w:val="32"/>
          <w:highlight w:val="none"/>
          <w:lang w:val="en-US" w:eastAsia="zh-CN"/>
        </w:rPr>
      </w:r>
      <w:r/>
    </w:p>
    <w:p>
      <w:pPr>
        <w:pStyle w:val="1089"/>
        <w:ind w:left="0" w:firstLine="2570"/>
        <w:jc w:val="both"/>
        <w:rPr>
          <w:rFonts w:hint="eastAsia" w:ascii="仿宋" w:hAnsi="仿宋" w:eastAsia="仿宋" w:cs="仿宋"/>
          <w:b/>
          <w:sz w:val="30"/>
          <w:highlight w:val="none"/>
        </w:rPr>
      </w:pPr>
      <w:r>
        <w:rPr>
          <w:rFonts w:hint="eastAsia" w:ascii="仿宋_GB2312" w:hAnsi="宋体"/>
          <w:b/>
          <w:sz w:val="32"/>
          <w:szCs w:val="32"/>
          <w:highlight w:val="none"/>
          <w:lang w:val="en-US" w:eastAsia="zh-CN"/>
        </w:rPr>
        <w:t xml:space="preserve">第六章</w:t>
      </w:r>
      <w:r>
        <w:rPr>
          <w:rFonts w:hint="eastAsia" w:ascii="仿宋_GB2312" w:hAnsi="宋体" w:eastAsia="仿宋_GB2312"/>
          <w:b/>
          <w:sz w:val="32"/>
          <w:szCs w:val="32"/>
          <w:highlight w:val="none"/>
        </w:rPr>
        <w:t xml:space="preserve"> 采购需求</w:t>
      </w:r>
      <w:bookmarkStart w:id="4" w:name="_Toc322457054"/>
      <w:r/>
      <w:bookmarkEnd w:id="4"/>
      <w:r/>
      <w:bookmarkStart w:id="5" w:name="_Toc324452802"/>
      <w:r/>
      <w:bookmarkEnd w:id="5"/>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一、项目概况</w:t>
      </w:r>
      <w:r/>
    </w:p>
    <w:p>
      <w:pPr>
        <w:spacing w:line="5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1、项目名称：云龙区环卫市场化保洁项目</w:t>
      </w:r>
      <w:r/>
    </w:p>
    <w:p>
      <w:pPr>
        <w:spacing w:line="5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2、本项目不接受超过28343.3万元人民币（采购项目预算总金额）的投标报价；本项目共分为4个采购包，各采购包最高投标限价如下：</w:t>
      </w:r>
      <w:r/>
    </w:p>
    <w:p>
      <w:pPr>
        <w:spacing w:line="5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采购包1：云龙区彭城、户部山办事处：不接受超过4428.91万元人民币的投标报价；</w:t>
      </w:r>
      <w:r/>
    </w:p>
    <w:p>
      <w:pPr>
        <w:spacing w:line="5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采购包2：云龙区子房、黄山、骆驼山、翠屏山、大郭庄办事处及食品城管理处：不接受超过11163.90万元人民币的投标报价；</w:t>
      </w:r>
      <w:r/>
    </w:p>
    <w:p>
      <w:pPr>
        <w:spacing w:line="5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采购包3：云龙区大龙湖办事处：不接受超过7191.27万元人民币的投标报价；</w:t>
      </w:r>
      <w:r/>
    </w:p>
    <w:p>
      <w:pPr>
        <w:spacing w:line="5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采购包4：云龙区汉风办事处：不接受超过5559.22万元人民币的投标报价；</w:t>
      </w:r>
      <w:r/>
    </w:p>
    <w:p>
      <w:pPr>
        <w:spacing w:line="5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各</w:t>
      </w:r>
      <w:r>
        <w:rPr>
          <w:rFonts w:hint="eastAsia" w:ascii="宋体" w:hAnsi="宋体" w:cs="宋体"/>
          <w:color w:val="000000"/>
          <w:sz w:val="24"/>
          <w:szCs w:val="24"/>
          <w:lang w:val="en-US" w:eastAsia="zh-CN" w:bidi="ar-SA"/>
        </w:rPr>
        <w:t xml:space="preserve">采购包</w:t>
      </w:r>
      <w:r>
        <w:rPr>
          <w:rFonts w:hint="eastAsia" w:ascii="宋体" w:hAnsi="宋体" w:eastAsia="宋体" w:cs="宋体"/>
          <w:color w:val="000000"/>
          <w:sz w:val="24"/>
          <w:szCs w:val="24"/>
          <w:lang w:val="en-US" w:eastAsia="zh-CN" w:bidi="ar-SA"/>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spacing w:line="5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3、合同履行的期限：3年。</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二、项目内容</w:t>
      </w:r>
      <w:r/>
    </w:p>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（一）作业范围：</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道路作业区域：云龙区范围内城市主次干道、背街小巷、广场（老火车站主副广场、惠民花园东门公共广场）、彭祖大道快速路等。</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公厕作业区域：城市主次干道、背街小巷沿线的公厕（不包含公园、城中村、自管小区、产权单位及社会开放类公厕）。</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w:t>
      </w:r>
      <w:r>
        <w:rPr>
          <w:rFonts w:hint="eastAsia"/>
          <w:sz w:val="24"/>
          <w:szCs w:val="32"/>
        </w:rPr>
        <w:t xml:space="preserve">作业内容</w:t>
      </w:r>
      <w:r>
        <w:rPr>
          <w:rFonts w:hint="eastAsia"/>
          <w:sz w:val="24"/>
          <w:szCs w:val="32"/>
          <w:lang w:val="en-US" w:eastAsia="zh-CN"/>
        </w:rPr>
        <w:t xml:space="preserve">及标准</w:t>
      </w:r>
      <w:r>
        <w:rPr>
          <w:rFonts w:hint="eastAsia" w:ascii="宋体" w:hAnsi="宋体" w:eastAsia="宋体" w:cs="宋体"/>
          <w:color w:val="000000"/>
          <w:sz w:val="24"/>
        </w:rPr>
        <w:t xml:space="preserve">：</w:t>
      </w:r>
      <w:r/>
    </w:p>
    <w:p>
      <w:pPr>
        <w:ind w:firstLine="482"/>
        <w:jc w:val="left"/>
        <w:spacing w:line="440" w:lineRule="exact"/>
        <w:rPr>
          <w:rFonts w:hint="eastAsia" w:ascii="宋体" w:hAnsi="宋体" w:eastAsia="宋体" w:cs="宋体"/>
          <w:color w:val="000000"/>
          <w:sz w:val="24"/>
          <w:highlight w:val="yellow"/>
          <w:lang w:val="en-US" w:eastAsia="zh-CN"/>
        </w:rPr>
      </w:pPr>
      <w:r>
        <w:rPr>
          <w:rFonts w:hint="eastAsia" w:ascii="宋体" w:hAnsi="宋体" w:cs="宋体"/>
          <w:color w:val="000000"/>
          <w:sz w:val="24"/>
          <w:szCs w:val="24"/>
          <w:highlight w:val="none"/>
          <w:lang w:val="en-US" w:eastAsia="zh-CN"/>
        </w:rPr>
        <w:t xml:space="preserve">1、作业内容。</w:t>
      </w:r>
      <w:r>
        <w:rPr>
          <w:rFonts w:hint="eastAsia" w:ascii="宋体" w:hAnsi="宋体" w:cs="宋体"/>
          <w:color w:val="000000"/>
          <w:sz w:val="24"/>
          <w:highlight w:val="none"/>
        </w:rPr>
        <w:t xml:space="preserve">市场化道路保洁；</w:t>
      </w:r>
      <w:r>
        <w:rPr>
          <w:rFonts w:hint="eastAsia" w:ascii="宋体" w:hAnsi="宋体" w:cs="宋体"/>
          <w:color w:val="000000"/>
          <w:sz w:val="24"/>
          <w:highlight w:val="none"/>
          <w:lang w:val="en-US" w:eastAsia="zh-CN"/>
        </w:rPr>
        <w:t xml:space="preserve">道路沿线绿化带、绿地漂浮物捡拾（包含果皮、纸屑、烟头、口香糖、饮料罐、塑料袋等），实现“一把扫帚扫到底”，市管、区管道路外侧大面积绿地（连片不易分割的绿地）及口袋公园，山体、河道立面等绿地不纳入；</w:t>
      </w:r>
      <w:r>
        <w:rPr>
          <w:rFonts w:hint="default" w:ascii="宋体" w:hAnsi="宋体" w:cs="宋体"/>
          <w:color w:val="000000"/>
          <w:sz w:val="24"/>
          <w:highlight w:val="none"/>
          <w:lang w:val="en-US" w:eastAsia="zh-CN"/>
        </w:rPr>
        <w:t xml:space="preserve">车道、人行道隔离护栏清洗、</w:t>
      </w:r>
      <w:r>
        <w:rPr>
          <w:rFonts w:hint="eastAsia" w:ascii="宋体" w:hAnsi="宋体" w:cs="宋体"/>
          <w:color w:val="000000"/>
          <w:sz w:val="24"/>
          <w:highlight w:val="none"/>
          <w:lang w:val="en-US" w:eastAsia="zh-CN"/>
        </w:rPr>
        <w:t xml:space="preserve">两侧建筑物、构筑物等其他公共设施</w:t>
      </w:r>
      <w:r>
        <w:rPr>
          <w:rFonts w:hint="default" w:ascii="宋体" w:hAnsi="宋体" w:cs="宋体"/>
          <w:color w:val="000000"/>
          <w:sz w:val="24"/>
          <w:highlight w:val="none"/>
          <w:lang w:val="en-US" w:eastAsia="zh-CN"/>
        </w:rPr>
        <w:t xml:space="preserve">立面（1.8米以下）野广告清</w:t>
      </w:r>
      <w:r>
        <w:rPr>
          <w:rFonts w:hint="default" w:ascii="宋体" w:hAnsi="宋体" w:eastAsia="宋体" w:cs="宋体"/>
          <w:color w:val="000000"/>
          <w:sz w:val="24"/>
          <w:highlight w:val="none"/>
          <w:lang w:val="en-US" w:eastAsia="zh-CN"/>
        </w:rPr>
        <w:t xml:space="preserve">理以及果皮箱、烟头收集器等环卫设施清洗保洁</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立交桥保洁及立面清洗；公厕保洁（含粪便清运）；</w:t>
      </w:r>
      <w:r>
        <w:rPr>
          <w:rFonts w:hint="eastAsia" w:ascii="宋体" w:hAnsi="宋体" w:eastAsia="宋体" w:cs="宋体"/>
          <w:color w:val="000000"/>
          <w:sz w:val="24"/>
          <w:highlight w:val="none"/>
          <w:lang w:val="en-US" w:eastAsia="zh-CN"/>
        </w:rPr>
        <w:t xml:space="preserve">扫雪除冰</w:t>
      </w:r>
      <w:r>
        <w:rPr>
          <w:rFonts w:hint="default" w:ascii="宋体" w:hAnsi="宋体" w:eastAsia="宋体" w:cs="宋体"/>
          <w:color w:val="000000"/>
          <w:sz w:val="24"/>
          <w:highlight w:val="none"/>
          <w:lang w:val="en-US" w:eastAsia="zh-CN"/>
        </w:rPr>
        <w:t xml:space="preserve">、重大活动环境卫生保障等应急管理</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城管部门交办的临时性任务等</w:t>
      </w:r>
      <w:r>
        <w:rPr>
          <w:rFonts w:hint="eastAsia"/>
          <w:sz w:val="24"/>
          <w:szCs w:val="32"/>
          <w:highlight w:val="none"/>
        </w:rPr>
        <w:t xml:space="preserve">。</w:t>
      </w:r>
      <w:r/>
    </w:p>
    <w:p>
      <w:pPr>
        <w:ind w:firstLine="240"/>
        <w:jc w:val="left"/>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highlight w:val="none"/>
          <w:lang w:val="en-US" w:eastAsia="zh-CN"/>
        </w:rPr>
        <w:t xml:space="preserve">作业标准。作业规范符合但不限于《市容环卫工程项目规范》（GB55013-2021）和《城市道路清扫保洁与质量评价标准》（CJJ/T126-2022）等现行标准规范。</w:t>
      </w:r>
      <w:r/>
    </w:p>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（三）保洁时间、作业要求：</w:t>
      </w:r>
      <w:r/>
    </w:p>
    <w:p>
      <w:pPr>
        <w:ind w:firstLine="480"/>
        <w:spacing w:line="360" w:lineRule="auto"/>
        <w:rPr>
          <w:rFonts w:hint="eastAsia"/>
          <w:sz w:val="24"/>
          <w:szCs w:val="32"/>
        </w:rPr>
      </w:pPr>
      <w:r>
        <w:rPr>
          <w:rFonts w:hint="eastAsia"/>
          <w:sz w:val="24"/>
          <w:szCs w:val="32"/>
        </w:rPr>
        <w:t xml:space="preserve">1</w:t>
      </w:r>
      <w:r>
        <w:rPr>
          <w:rFonts w:hint="eastAsia"/>
          <w:sz w:val="24"/>
          <w:szCs w:val="32"/>
          <w:lang w:eastAsia="zh-CN"/>
        </w:rPr>
        <w:t xml:space="preserve">、</w:t>
      </w:r>
      <w:r>
        <w:rPr>
          <w:rFonts w:hint="eastAsia"/>
          <w:sz w:val="24"/>
          <w:szCs w:val="32"/>
        </w:rPr>
        <w:t xml:space="preserve">道路人工保洁</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道路保洁要求每日7</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0前完成全覆盖</w:t>
      </w:r>
      <w:r>
        <w:rPr>
          <w:rFonts w:hint="eastAsia" w:ascii="宋体" w:hAnsi="宋体" w:eastAsia="宋体" w:cs="宋体"/>
          <w:color w:val="000000"/>
          <w:sz w:val="24"/>
          <w:lang w:eastAsia="zh-CN"/>
        </w:rPr>
        <w:t xml:space="preserve">普扫</w:t>
      </w:r>
      <w:r>
        <w:rPr>
          <w:rFonts w:hint="eastAsia" w:ascii="宋体" w:hAnsi="宋体" w:eastAsia="宋体" w:cs="宋体"/>
          <w:color w:val="000000"/>
          <w:sz w:val="24"/>
        </w:rPr>
        <w:t xml:space="preserve">，一级道路保洁至22:00。二级道路保洁至21:00（其中12月至次年2月19:00-21:00，按不低于满勤的50%考虑；其余月份20:00-21:00，按不低于满勤的50%考虑）。三级道路保洁至19:00（其中12月至次年2月17:00-19:00，按不低于满勤的50%考虑；其余月份18:00-19:00，按不低于满勤的50%考虑）。</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有建筑物的道路两侧墙到墙，无</w:t>
      </w:r>
      <w:r>
        <w:rPr>
          <w:rFonts w:hint="eastAsia" w:ascii="宋体" w:hAnsi="宋体" w:eastAsia="宋体" w:cs="宋体"/>
          <w:color w:val="000000"/>
          <w:sz w:val="24"/>
        </w:rPr>
        <w:t xml:space="preserve">建筑物立面的按照</w:t>
      </w:r>
      <w:r>
        <w:rPr>
          <w:rFonts w:hint="eastAsia" w:ascii="宋体" w:hAnsi="宋体" w:cs="宋体"/>
          <w:color w:val="000000"/>
          <w:sz w:val="24"/>
          <w:lang w:val="en-US" w:eastAsia="zh-CN"/>
        </w:rPr>
        <w:t xml:space="preserve">采购人</w:t>
      </w:r>
      <w:r>
        <w:rPr>
          <w:rFonts w:hint="eastAsia" w:ascii="宋体" w:hAnsi="宋体" w:eastAsia="宋体" w:cs="宋体"/>
          <w:color w:val="000000"/>
          <w:sz w:val="24"/>
        </w:rPr>
        <w:t xml:space="preserve">要求</w:t>
      </w:r>
      <w:r>
        <w:rPr>
          <w:rFonts w:hint="eastAsia" w:ascii="宋体" w:hAnsi="宋体" w:eastAsia="宋体" w:cs="宋体"/>
          <w:color w:val="000000"/>
          <w:sz w:val="24"/>
          <w:lang w:eastAsia="zh-CN"/>
        </w:rPr>
        <w:t xml:space="preserve">。普扫作业应做到“五无五净”：无积存垃圾，无积水积泥，无烟蒂纸屑，无果皮杂物，无土石杂草；路面干净，绿地、绿化带和树圈干净，侧石干净，雨水井盖干净，果皮箱等环卫设施干净。</w:t>
      </w:r>
      <w:r/>
    </w:p>
    <w:p>
      <w:pPr>
        <w:ind w:firstLine="480"/>
        <w:spacing w:line="360" w:lineRule="auto"/>
        <w:rPr>
          <w:rFonts w:hint="eastAsia"/>
          <w:sz w:val="24"/>
          <w:szCs w:val="32"/>
        </w:rPr>
      </w:pPr>
      <w:r>
        <w:rPr>
          <w:rFonts w:hint="eastAsia"/>
          <w:sz w:val="24"/>
          <w:szCs w:val="32"/>
        </w:rPr>
        <w:t xml:space="preserve">2</w:t>
      </w:r>
      <w:r>
        <w:rPr>
          <w:rFonts w:hint="eastAsia"/>
          <w:sz w:val="24"/>
          <w:szCs w:val="32"/>
          <w:lang w:eastAsia="zh-CN"/>
        </w:rPr>
        <w:t xml:space="preserve">、</w:t>
      </w:r>
      <w:r>
        <w:rPr>
          <w:rFonts w:hint="eastAsia"/>
          <w:sz w:val="24"/>
          <w:szCs w:val="32"/>
        </w:rPr>
        <w:t xml:space="preserve">机械化作业保洁</w:t>
      </w:r>
      <w:r/>
    </w:p>
    <w:p>
      <w:pPr>
        <w:numPr>
          <w:ilvl w:val="0"/>
          <w:numId w:val="0"/>
        </w:numPr>
        <w:ind w:firstLine="480"/>
        <w:spacing w:line="360" w:lineRule="auto"/>
        <w:rPr>
          <w:rFonts w:ascii="仿宋_GB2312" w:hAnsi="仿宋_GB2312" w:eastAsia="仿宋_GB2312" w:cs="仿宋_GB2312"/>
          <w:color w:val="auto"/>
          <w:sz w:val="32"/>
          <w:szCs w:val="32"/>
          <w:highlight w:val="none"/>
        </w:rPr>
      </w:pPr>
      <w:r>
        <w:rPr>
          <w:rFonts w:hint="eastAsia" w:ascii="宋体" w:hAnsi="宋体" w:eastAsia="宋体" w:cs="宋体"/>
          <w:color w:val="000000"/>
          <w:sz w:val="24"/>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spacing w:line="360" w:lineRule="auto"/>
        <w:rPr>
          <w:rFonts w:hint="eastAsia"/>
          <w:sz w:val="24"/>
          <w:szCs w:val="32"/>
          <w:highlight w:val="none"/>
        </w:rPr>
      </w:pPr>
      <w:r>
        <w:rPr>
          <w:rFonts w:hint="eastAsia" w:ascii="宋体" w:hAnsi="宋体" w:eastAsia="宋体" w:cs="宋体"/>
          <w:color w:val="000000"/>
          <w:sz w:val="24"/>
        </w:rPr>
        <w:t xml:space="preserve">机械化清扫保洁时间应避开城市道路交通高峰时段，原则上要求在07:00-09:00,17:00-19:</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0时段内严禁作业，具体禁止作业时间调整以交管</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城管</w:t>
      </w:r>
      <w:r>
        <w:rPr>
          <w:rFonts w:hint="eastAsia" w:ascii="宋体" w:hAnsi="宋体" w:eastAsia="宋体" w:cs="宋体"/>
          <w:color w:val="000000"/>
          <w:sz w:val="24"/>
        </w:rPr>
        <w:t xml:space="preserve">部门通知为准。冲洗作业</w:t>
      </w:r>
      <w:r>
        <w:rPr>
          <w:rFonts w:hint="eastAsia" w:ascii="宋体" w:hAnsi="宋体" w:eastAsia="宋体" w:cs="宋体"/>
          <w:color w:val="000000"/>
          <w:sz w:val="24"/>
          <w:lang w:val="en-US" w:eastAsia="zh-CN"/>
        </w:rPr>
        <w:t xml:space="preserve">时速</w:t>
      </w:r>
      <w:r>
        <w:rPr>
          <w:rFonts w:hint="default" w:ascii="Arial" w:hAnsi="Arial" w:eastAsia="宋体" w:cs="Arial"/>
          <w:color w:val="000000"/>
          <w:sz w:val="24"/>
          <w:lang w:val="en-US" w:eastAsia="zh-CN"/>
        </w:rPr>
        <w:t xml:space="preserve">≤</w:t>
      </w:r>
      <w:r>
        <w:rPr>
          <w:rFonts w:hint="eastAsia" w:ascii="宋体" w:hAnsi="宋体" w:eastAsia="宋体" w:cs="宋体"/>
          <w:color w:val="000000"/>
          <w:sz w:val="24"/>
        </w:rPr>
        <w:t xml:space="preserve">20</w:t>
      </w:r>
      <w:r>
        <w:rPr>
          <w:rFonts w:hint="eastAsia" w:ascii="宋体" w:hAnsi="宋体" w:eastAsia="宋体" w:cs="宋体"/>
          <w:color w:val="000000"/>
          <w:sz w:val="24"/>
          <w:lang w:eastAsia="zh-CN"/>
        </w:rPr>
        <w:t xml:space="preserve">公里</w:t>
      </w:r>
      <w:r>
        <w:rPr>
          <w:rFonts w:hint="eastAsia" w:ascii="宋体" w:hAnsi="宋体" w:eastAsia="宋体" w:cs="宋体"/>
          <w:color w:val="000000"/>
          <w:sz w:val="24"/>
          <w:lang w:val="en-US" w:eastAsia="zh-CN"/>
        </w:rPr>
        <w:t xml:space="preserve">/小时</w:t>
      </w:r>
      <w:r>
        <w:rPr>
          <w:rFonts w:hint="eastAsia" w:ascii="宋体" w:hAnsi="宋体" w:eastAsia="宋体" w:cs="宋体"/>
          <w:color w:val="000000"/>
          <w:sz w:val="24"/>
        </w:rPr>
        <w:t xml:space="preserve">，洗扫作业</w:t>
      </w:r>
      <w:r>
        <w:rPr>
          <w:rFonts w:hint="eastAsia" w:ascii="宋体" w:hAnsi="宋体" w:eastAsia="宋体" w:cs="宋体"/>
          <w:color w:val="000000"/>
          <w:sz w:val="24"/>
          <w:lang w:val="en-US" w:eastAsia="zh-CN"/>
        </w:rPr>
        <w:t xml:space="preserve">时速</w:t>
      </w:r>
      <w:r>
        <w:rPr>
          <w:rFonts w:hint="default" w:ascii="Arial" w:hAnsi="Arial" w:eastAsia="宋体" w:cs="Arial"/>
          <w:color w:val="000000"/>
          <w:sz w:val="24"/>
          <w:lang w:val="en-US" w:eastAsia="zh-CN"/>
        </w:rPr>
        <w:t xml:space="preserve">≤</w:t>
      </w:r>
      <w:r>
        <w:rPr>
          <w:rFonts w:hint="eastAsia" w:ascii="宋体" w:hAnsi="宋体" w:eastAsia="宋体" w:cs="宋体"/>
          <w:color w:val="000000"/>
          <w:sz w:val="24"/>
        </w:rPr>
        <w:t xml:space="preserve">15</w:t>
      </w:r>
      <w:r>
        <w:rPr>
          <w:rFonts w:hint="eastAsia" w:ascii="宋体" w:hAnsi="宋体" w:eastAsia="宋体" w:cs="宋体"/>
          <w:color w:val="000000"/>
          <w:sz w:val="24"/>
          <w:lang w:eastAsia="zh-CN"/>
        </w:rPr>
        <w:t xml:space="preserve">公里</w:t>
      </w:r>
      <w:r>
        <w:rPr>
          <w:rFonts w:hint="eastAsia" w:ascii="宋体" w:hAnsi="宋体" w:eastAsia="宋体" w:cs="宋体"/>
          <w:color w:val="000000"/>
          <w:sz w:val="24"/>
          <w:lang w:val="en-US" w:eastAsia="zh-CN"/>
        </w:rPr>
        <w:t xml:space="preserve">/小时</w:t>
      </w:r>
      <w:r>
        <w:rPr>
          <w:rFonts w:hint="eastAsia"/>
          <w:sz w:val="24"/>
          <w:szCs w:val="32"/>
        </w:rPr>
        <w:t xml:space="preserve">。</w:t>
      </w:r>
      <w:r>
        <w:rPr>
          <w:rFonts w:hint="eastAsia" w:ascii="宋体" w:hAnsi="宋体" w:cs="宋体"/>
          <w:color w:val="000000"/>
          <w:sz w:val="24"/>
          <w:highlight w:val="none"/>
          <w:lang w:val="en-US" w:eastAsia="zh-CN"/>
        </w:rPr>
        <w:t xml:space="preserve">洒水作业时速</w:t>
      </w:r>
      <w:r>
        <w:rPr>
          <w:rFonts w:hint="default" w:ascii="Arial" w:hAnsi="Arial" w:eastAsia="宋体" w:cs="Arial"/>
          <w:color w:val="000000"/>
          <w:sz w:val="24"/>
          <w:highlight w:val="none"/>
          <w:lang w:val="en-US" w:eastAsia="zh-CN"/>
        </w:rPr>
        <w:t xml:space="preserve">≤</w:t>
      </w: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公里</w:t>
      </w:r>
      <w:r>
        <w:rPr>
          <w:rFonts w:hint="eastAsia" w:ascii="宋体" w:hAnsi="宋体" w:eastAsia="宋体" w:cs="宋体"/>
          <w:color w:val="000000"/>
          <w:sz w:val="24"/>
          <w:highlight w:val="none"/>
          <w:lang w:val="en-US" w:eastAsia="zh-CN"/>
        </w:rPr>
        <w:t xml:space="preserve">/小时</w:t>
      </w:r>
      <w:r>
        <w:rPr>
          <w:rFonts w:hint="eastAsia" w:ascii="宋体" w:hAnsi="宋体" w:eastAsia="宋体" w:cs="宋体"/>
          <w:color w:val="000000"/>
          <w:sz w:val="24"/>
          <w:highlight w:val="none"/>
          <w:lang w:eastAsia="zh-CN"/>
        </w:rPr>
        <w:t xml:space="preserve">。</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3、公厕开放及保洁时间</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（1）24小时开放。</w:t>
      </w:r>
      <w:r/>
    </w:p>
    <w:p>
      <w:pPr>
        <w:numPr>
          <w:ilvl w:val="0"/>
          <w:numId w:val="0"/>
        </w:num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保洁时间：</w:t>
      </w:r>
      <w:r>
        <w:rPr>
          <w:rFonts w:hint="eastAsia" w:ascii="宋体" w:hAnsi="宋体" w:eastAsia="宋体" w:cs="宋体"/>
          <w:sz w:val="24"/>
          <w:lang w:val="en-US" w:eastAsia="zh-CN"/>
        </w:rPr>
        <w:t xml:space="preserve">三星标准3月20日至11月14日6:00～23:00、11月15日至次年3月19日6:00～22:00；二星标准3月20日至11月14日6:00～22:00、11月15日至次年3月19日6:00～21:00；一星标准全年6:00～20:00</w:t>
      </w:r>
      <w:r>
        <w:rPr>
          <w:rFonts w:hint="eastAsia" w:ascii="宋体" w:hAnsi="宋体" w:eastAsia="宋体" w:cs="宋体"/>
          <w:sz w:val="24"/>
        </w:rPr>
        <w:t xml:space="preserve">。</w:t>
      </w:r>
      <w:r/>
    </w:p>
    <w:p>
      <w:pPr>
        <w:spacing w:line="360" w:lineRule="auto"/>
        <w:rPr>
          <w:rFonts w:hint="eastAsia" w:ascii="宋体" w:hAnsi="宋体" w:cs="宋体"/>
          <w:color w:val="000000"/>
          <w:sz w:val="24"/>
        </w:rPr>
      </w:pPr>
      <w:r>
        <w:rPr>
          <w:rFonts w:hint="eastAsia" w:ascii="宋体" w:hAnsi="宋体" w:eastAsia="宋体" w:cs="宋体"/>
          <w:b/>
          <w:bCs/>
          <w:sz w:val="24"/>
        </w:rPr>
        <w:t xml:space="preserve">三、</w:t>
      </w:r>
      <w:r>
        <w:rPr>
          <w:rFonts w:hint="eastAsia" w:ascii="宋体" w:hAnsi="宋体"/>
          <w:b/>
          <w:sz w:val="24"/>
          <w:szCs w:val="20"/>
        </w:rPr>
        <w:t xml:space="preserve">服务期限</w:t>
      </w:r>
      <w:r/>
    </w:p>
    <w:p>
      <w:pPr>
        <w:ind w:firstLine="480"/>
        <w:spacing w:line="360" w:lineRule="auto"/>
        <w:rPr>
          <w:rFonts w:ascii="宋体" w:hAnsi="宋体" w:eastAsia="宋体" w:cs="宋体"/>
          <w:b/>
          <w:bCs/>
          <w:sz w:val="24"/>
        </w:rPr>
      </w:pPr>
      <w:r>
        <w:rPr>
          <w:rFonts w:hint="eastAsia" w:ascii="宋体" w:hAnsi="宋体" w:cs="宋体"/>
          <w:color w:val="000000"/>
          <w:sz w:val="24"/>
        </w:rPr>
        <w:t xml:space="preserve">本项目服务期</w:t>
      </w:r>
      <w:r>
        <w:rPr>
          <w:rFonts w:hint="eastAsia" w:ascii="宋体" w:hAnsi="宋体" w:cs="宋体"/>
          <w:color w:val="000000"/>
          <w:sz w:val="24"/>
          <w:lang w:val="en-US" w:eastAsia="zh-CN"/>
        </w:rPr>
        <w:t xml:space="preserve">限</w:t>
      </w:r>
      <w:r>
        <w:rPr>
          <w:rFonts w:hint="eastAsia" w:ascii="宋体" w:hAnsi="宋体" w:cs="宋体"/>
          <w:color w:val="000000"/>
          <w:sz w:val="24"/>
        </w:rPr>
        <w:t xml:space="preserve">：三年。</w:t>
      </w:r>
      <w:r/>
    </w:p>
    <w:p>
      <w:pPr>
        <w:jc w:val="left"/>
        <w:spacing w:line="400" w:lineRule="exact"/>
        <w:widowControl/>
        <w:rPr>
          <w:rFonts w:hint="eastAsia" w:ascii="宋体" w:hAnsi="宋体"/>
          <w:b/>
          <w:sz w:val="24"/>
          <w:szCs w:val="20"/>
        </w:rPr>
        <w:outlineLvl w:val="1"/>
      </w:pPr>
      <w:r/>
      <w:bookmarkStart w:id="6" w:name="_Toc28096"/>
      <w:r>
        <w:rPr>
          <w:rFonts w:hint="eastAsia" w:ascii="宋体" w:hAnsi="宋体"/>
          <w:b/>
          <w:sz w:val="24"/>
          <w:szCs w:val="20"/>
        </w:rPr>
        <w:t xml:space="preserve">四、人员、设备配置要求</w:t>
      </w:r>
      <w:bookmarkEnd w:id="6"/>
      <w:r/>
      <w:r/>
    </w:p>
    <w:p>
      <w:pPr>
        <w:ind w:firstLine="480"/>
        <w:spacing w:line="578"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（一）人员、设备专用原则</w:t>
      </w:r>
      <w:r/>
    </w:p>
    <w:p>
      <w:pPr>
        <w:ind w:firstLine="482"/>
        <w:spacing w:line="578"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1.项目部成员专用原则：</w:t>
      </w:r>
      <w:r>
        <w:rPr>
          <w:rFonts w:hint="eastAsia" w:ascii="宋体" w:hAnsi="宋体" w:cs="宋体"/>
          <w:sz w:val="24"/>
          <w:highlight w:val="none"/>
        </w:rPr>
        <w:t xml:space="preserve">项目所有人员专门服务于本项目，不得用于其他项目中。项目部成员均不统计在作业人员（道路清扫保洁作业人员和其他作业人员）数量内。</w:t>
      </w:r>
      <w:r>
        <w:rPr>
          <w:rFonts w:hint="eastAsia" w:ascii="宋体" w:hAnsi="宋体" w:cs="宋体"/>
          <w:sz w:val="24"/>
          <w:highlight w:val="none"/>
          <w:shd w:val="clear" w:color="auto" w:fill="ffffff"/>
        </w:rPr>
        <w:t xml:space="preserve">供应商为联合体的，项目经理应由联合体牵头单位的人员担任。</w:t>
      </w:r>
      <w:r/>
    </w:p>
    <w:p>
      <w:pPr>
        <w:ind w:firstLine="482"/>
        <w:spacing w:line="578" w:lineRule="exact"/>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2.设备（车辆）专用原则：</w:t>
      </w:r>
      <w:r>
        <w:rPr>
          <w:rFonts w:hint="eastAsia" w:ascii="宋体" w:hAnsi="宋体" w:cs="宋体"/>
          <w:sz w:val="24"/>
          <w:highlight w:val="none"/>
          <w:shd w:val="clear" w:color="auto" w:fill="ffffff"/>
        </w:rPr>
        <w:t xml:space="preserve">供应商</w:t>
      </w:r>
      <w:r>
        <w:rPr>
          <w:rFonts w:hint="eastAsia" w:ascii="宋体" w:hAnsi="宋体" w:cs="宋体"/>
          <w:sz w:val="24"/>
          <w:highlight w:val="none"/>
        </w:rPr>
        <w:t xml:space="preserve">必须按照招标文件要求配备相关车辆设备，且承诺投入车辆均为该</w:t>
      </w:r>
      <w:r>
        <w:rPr>
          <w:rFonts w:hint="eastAsia" w:ascii="宋体" w:hAnsi="宋体" w:cs="宋体"/>
          <w:sz w:val="24"/>
          <w:highlight w:val="none"/>
          <w:lang w:val="en-US" w:eastAsia="zh-CN"/>
        </w:rPr>
        <w:t xml:space="preserve">采购包</w:t>
      </w:r>
      <w:r>
        <w:rPr>
          <w:rFonts w:hint="eastAsia" w:ascii="宋体" w:hAnsi="宋体" w:cs="宋体"/>
          <w:sz w:val="24"/>
          <w:highlight w:val="none"/>
        </w:rPr>
        <w:t xml:space="preserve">专用车辆，不得用于其他标段或其他项目，</w:t>
      </w:r>
      <w:r>
        <w:rPr>
          <w:rFonts w:hint="eastAsia" w:ascii="宋体" w:hAnsi="宋体" w:cs="宋体"/>
          <w:b/>
          <w:bCs/>
          <w:sz w:val="24"/>
          <w:highlight w:val="none"/>
        </w:rPr>
        <w:t xml:space="preserve">且</w:t>
      </w:r>
      <w:r>
        <w:rPr>
          <w:rFonts w:hint="eastAsia" w:ascii="宋体" w:hAnsi="宋体" w:eastAsia="宋体" w:cs="宋体"/>
          <w:b/>
          <w:bCs/>
          <w:sz w:val="24"/>
          <w:szCs w:val="24"/>
          <w:highlight w:val="none"/>
          <w:lang w:val="en-US" w:eastAsia="zh-CN"/>
        </w:rPr>
        <w:t xml:space="preserve">本项目配备的所有</w:t>
      </w:r>
      <w:r>
        <w:rPr>
          <w:rFonts w:hint="eastAsia" w:ascii="宋体" w:hAnsi="宋体" w:eastAsia="宋体" w:cs="宋体"/>
          <w:b/>
          <w:bCs/>
          <w:sz w:val="24"/>
          <w:szCs w:val="24"/>
          <w:highlight w:val="none"/>
          <w:lang w:val="en-US" w:eastAsia="zh-CN" w:bidi="ar-SA"/>
        </w:rPr>
        <w:t xml:space="preserve">车辆</w:t>
      </w:r>
      <w:r>
        <w:rPr>
          <w:rFonts w:hint="eastAsia" w:ascii="宋体" w:hAnsi="宋体" w:cs="宋体"/>
          <w:b/>
          <w:bCs/>
          <w:sz w:val="24"/>
          <w:highlight w:val="none"/>
        </w:rPr>
        <w:t xml:space="preserve">设备的所有权属于投标人自有（以销售发票或机动车行驶证为准）。供应商为联合体的，设备所有权属于联合体所有。</w:t>
      </w:r>
      <w:r/>
    </w:p>
    <w:p>
      <w:pPr>
        <w:ind w:firstLine="482"/>
        <w:spacing w:line="578" w:lineRule="exac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3.信息化设备的管理</w:t>
      </w:r>
      <w:r/>
    </w:p>
    <w:p>
      <w:pPr>
        <w:ind w:firstLine="480"/>
        <w:spacing w:line="578"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（1）人员、车辆必须按照市级城管部门统一要求安装智能监管设备，建设和服务费用由中标单位承担，数据接入采购方指定的信息平台，便于管理。</w:t>
      </w:r>
      <w:r/>
    </w:p>
    <w:p>
      <w:pPr>
        <w:ind w:firstLine="480"/>
        <w:spacing w:line="578"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（2）中标单位应加强对信息化设备的管理，派遣专人负责，同时制定信息化设备管理使用制度，保障信息化设备的正常使用。设备的网络维护等日常运行管理费用由中标单位承担。</w:t>
      </w:r>
      <w:r/>
    </w:p>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（二）人员配置基本要求</w:t>
      </w:r>
      <w:r/>
    </w:p>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环卫作业人员年龄符合相关政策要求。</w:t>
      </w:r>
      <w:r/>
    </w:p>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各采购包人员总数最低应满足下表要求：</w:t>
      </w:r>
      <w:r/>
    </w:p>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r>
      <w:r/>
    </w:p>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r>
      <w:r/>
    </w:p>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r>
      <w:r/>
    </w:p>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r>
      <w:r/>
    </w:p>
    <w:tbl>
      <w:tblPr>
        <w:tblStyle w:val="888"/>
        <w:tblpPr w:horzAnchor="page" w:tblpX="1763" w:vertAnchor="text" w:tblpY="155" w:leftFromText="180" w:topFromText="0" w:rightFromText="180" w:bottomFromText="0"/>
        <w:tblW w:w="8519" w:type="dxa"/>
        <w:tblInd w:w="-108" w:type="dxa"/>
        <w:tblLayout w:type="fixed"/>
        <w:tblCellMar>
          <w:left w:w="108" w:type="dxa"/>
          <w:top w:w="0" w:type="dxa"/>
          <w:right w:w="108" w:type="dxa"/>
          <w:bottom w:w="0" w:type="dxa"/>
        </w:tblCellMar>
        <w:tblLook w:val="04A0" w:firstRow="1" w:lastRow="0" w:firstColumn="1" w:lastColumn="0" w:noHBand="0" w:noVBand="1"/>
      </w:tblPr>
      <w:tblGrid>
        <w:gridCol w:w="1336"/>
        <w:gridCol w:w="1498"/>
        <w:gridCol w:w="1560"/>
        <w:gridCol w:w="1798"/>
        <w:gridCol w:w="1074"/>
        <w:gridCol w:w="1253"/>
      </w:tblGrid>
      <w:tr>
        <w:trPr>
          <w:trHeight w:val="39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区 域</w:t>
            </w:r>
            <w:r/>
          </w:p>
        </w:tc>
        <w:tc>
          <w:tcPr>
            <w:shd w:val="clear" w:color="auto" w:fill="ffffff"/>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公厕保洁</w:t>
            </w:r>
            <w:r/>
          </w:p>
          <w:p>
            <w:pPr>
              <w:jc w:val="center"/>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人员</w:t>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道路保洁</w:t>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人员</w:t>
            </w:r>
            <w:r/>
          </w:p>
        </w:tc>
        <w:tc>
          <w:tcPr>
            <w:shd w:val="clear" w:color="auto" w:fill="ffffff"/>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驾驶员</w:t>
            </w:r>
            <w:r/>
          </w:p>
        </w:tc>
        <w:tc>
          <w:tcPr>
            <w:shd w:val="clear" w:color="auto" w:fill="ffffff"/>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班组长</w:t>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总人数</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
              </w:rPr>
              <w:t xml:space="preserve">采购包1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181</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260</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default" w:ascii="宋体" w:hAnsi="宋体" w:eastAsia="宋体" w:cs="宋体"/>
                <w:sz w:val="24"/>
                <w:szCs w:val="24"/>
                <w:highlight w:val="none"/>
                <w:lang w:val="en-US" w:bidi="ar"/>
              </w:rPr>
            </w:pPr>
            <w:r>
              <w:rPr>
                <w:rFonts w:hint="eastAsia" w:ascii="宋体" w:hAnsi="宋体" w:cs="宋体"/>
                <w:sz w:val="24"/>
                <w:szCs w:val="24"/>
                <w:highlight w:val="none"/>
                <w:lang w:val="en-US" w:eastAsia="zh-CN" w:bidi="ar"/>
              </w:rPr>
              <w:t xml:space="preserve">采购包2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425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649</w:t>
            </w:r>
            <w:r/>
          </w:p>
        </w:tc>
      </w:tr>
      <w:tr>
        <w:trPr>
          <w:trHeight w:val="698"/>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default" w:ascii="宋体" w:hAnsi="宋体" w:eastAsia="宋体" w:cs="宋体"/>
                <w:sz w:val="24"/>
                <w:szCs w:val="24"/>
                <w:highlight w:val="none"/>
                <w:lang w:val="en-US" w:bidi="ar"/>
              </w:rPr>
            </w:pPr>
            <w:r>
              <w:rPr>
                <w:rFonts w:hint="eastAsia" w:ascii="宋体" w:hAnsi="宋体" w:cs="宋体"/>
                <w:sz w:val="24"/>
                <w:szCs w:val="24"/>
                <w:highlight w:val="none"/>
                <w:lang w:val="en-US" w:eastAsia="zh-CN" w:bidi="ar"/>
              </w:rPr>
              <w:t xml:space="preserve">采购包3</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tabs>
                <w:tab w:val="left" w:pos="458"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250</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360</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default" w:ascii="宋体" w:hAnsi="宋体" w:eastAsia="宋体" w:cs="宋体"/>
                <w:sz w:val="24"/>
                <w:szCs w:val="24"/>
                <w:highlight w:val="none"/>
                <w:lang w:val="en-US" w:bidi="ar"/>
              </w:rPr>
            </w:pPr>
            <w:r>
              <w:rPr>
                <w:rFonts w:hint="eastAsia" w:ascii="宋体" w:hAnsi="宋体" w:cs="宋体"/>
                <w:sz w:val="24"/>
                <w:szCs w:val="24"/>
                <w:highlight w:val="none"/>
                <w:lang w:val="en-US" w:eastAsia="zh-CN" w:bidi="ar"/>
              </w:rPr>
              <w:t xml:space="preserve">采购包4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121</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194</w:t>
            </w:r>
            <w:r/>
          </w:p>
        </w:tc>
      </w:tr>
    </w:tbl>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备注：</w:t>
      </w:r>
      <w:r/>
    </w:p>
    <w:p>
      <w:pPr>
        <w:ind w:firstLine="480"/>
        <w:jc w:val="left"/>
        <w:spacing w:line="360" w:lineRule="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项目固定一线作业人员不少于各采购包人数最低要求；一线现场作业人员年龄应符合《中华人民共和国劳动合同法》依法用工要求。班组长包括班长、主管、车队长，不包括供应商及为本项目采购包组成的管理（治理）机构组成人员；道路保洁人员包括一线道路清扫、捡拾、快速巡回保洁人员等道路一线作业人员。</w:t>
      </w:r>
      <w:r/>
    </w:p>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2、中标单位提供满足项目部等人员办公所需要的场所。</w:t>
      </w:r>
      <w:r/>
    </w:p>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3、中标人须为作业人员提供工作服及必要的劳动防护用品。</w:t>
      </w:r>
      <w:r/>
    </w:p>
    <w:p>
      <w:pPr>
        <w:ind w:firstLine="480"/>
        <w:spacing w:line="360" w:lineRule="auto"/>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4、投标文件中提供“《投标人对“作业人员配备要求”的承诺》”</w:t>
      </w:r>
      <w:r>
        <w:rPr>
          <w:rFonts w:hint="eastAsia" w:ascii="宋体" w:hAnsi="宋体" w:cs="宋体"/>
          <w:color w:val="auto"/>
          <w:sz w:val="24"/>
          <w:szCs w:val="20"/>
          <w:highlight w:val="none"/>
          <w:lang w:val="en-US" w:eastAsia="zh-CN" w:bidi="ar-SA"/>
        </w:rPr>
        <w:t xml:space="preserve">的文件</w:t>
      </w:r>
      <w:r>
        <w:rPr>
          <w:rFonts w:hint="eastAsia" w:ascii="宋体" w:hAnsi="宋体" w:eastAsia="宋体" w:cs="宋体"/>
          <w:color w:val="auto"/>
          <w:sz w:val="24"/>
          <w:szCs w:val="20"/>
          <w:highlight w:val="none"/>
          <w:lang w:val="en-US" w:eastAsia="zh-CN" w:bidi="ar-SA"/>
        </w:rPr>
        <w:t xml:space="preserve">，否则按照无效投标处理。</w:t>
      </w:r>
      <w:r/>
    </w:p>
    <w:p>
      <w:pPr>
        <w:ind w:firstLine="480"/>
        <w:spacing w:line="578"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（三）设备（车辆）满足下列最低要求</w:t>
      </w:r>
      <w:r/>
    </w:p>
    <w:tbl>
      <w:tblPr>
        <w:tblStyle w:val="888"/>
        <w:tblpPr w:horzAnchor="page" w:tblpX="713" w:vertAnchor="text" w:tblpY="608" w:leftFromText="180" w:topFromText="0" w:rightFromText="180" w:bottomFromText="0"/>
        <w:tblW w:w="110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7"/>
        <w:gridCol w:w="731"/>
        <w:gridCol w:w="734"/>
        <w:gridCol w:w="673"/>
        <w:gridCol w:w="673"/>
        <w:gridCol w:w="676"/>
        <w:gridCol w:w="756"/>
        <w:gridCol w:w="756"/>
        <w:gridCol w:w="756"/>
        <w:gridCol w:w="756"/>
        <w:gridCol w:w="756"/>
        <w:gridCol w:w="654"/>
        <w:gridCol w:w="654"/>
        <w:gridCol w:w="756"/>
        <w:gridCol w:w="756"/>
      </w:tblGrid>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高压清洗车（台）</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洗扫一体车（台）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1吨小型高压冲洗车（台）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专用巡回捡拾车（台）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快速保洁车（台）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护栏清洗车（台）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融雪剂撒布车（台）</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雪滚(台)</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雪铲(台)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洒水车（台）</w:t>
            </w:r>
            <w:r/>
          </w:p>
        </w:tc>
        <w:tc>
          <w:tcPr>
            <w:shd w:val="clear" w:color="auto" w:fill="ffffff"/>
            <w:tcBorders>
              <w:top w:val="single" w:color="000000" w:sz="4" w:space="0"/>
              <w:left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default" w:ascii="宋体" w:hAnsi="宋体" w:eastAsia="宋体" w:cs="宋体"/>
                <w:i w:val="0"/>
                <w:iCs w:val="0"/>
                <w:color w:val="000000"/>
                <w:sz w:val="18"/>
                <w:szCs w:val="18"/>
                <w:highlight w:val="none"/>
                <w:u w:val="none"/>
                <w:lang w:val="en-US" w:eastAsia="zh-CN" w:bidi="ar"/>
              </w:rPr>
              <w:t xml:space="preserve">3吨及以上无人驾驶清扫一体车</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Style w:val="1119"/>
                <w:rFonts w:hint="eastAsia" w:ascii="宋体" w:hAnsi="宋体" w:eastAsia="宋体" w:cs="宋体"/>
                <w:highlight w:val="none"/>
                <w:lang w:val="en-US" w:eastAsia="zh-CN" w:bidi="ar"/>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4吨</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采购包1</w:t>
            </w:r>
            <w:r/>
          </w:p>
        </w:tc>
        <w:tc>
          <w:tcPr>
            <w:shd w:val="clear" w:color="auto" w:fill="ffffff"/>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0</w:t>
            </w:r>
            <w:r/>
          </w:p>
        </w:tc>
      </w:tr>
      <w:tr>
        <w:trPr>
          <w:trHeight w:val="345"/>
        </w:trPr>
        <w:tc>
          <w:tcPr>
            <w:shd w:val="clear" w:color="auto" w:fill="ffffff"/>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采购包2</w:t>
            </w:r>
            <w:r/>
          </w:p>
        </w:tc>
        <w:tc>
          <w:tcPr>
            <w:shd w:val="clear" w:color="auto" w:fill="ffffff"/>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0</w:t>
            </w:r>
            <w:r/>
          </w:p>
        </w:tc>
      </w:tr>
      <w:tr>
        <w:trPr>
          <w:trHeight w:val="345"/>
        </w:trPr>
        <w:tc>
          <w:tcPr>
            <w:shd w:val="clear" w:color="auto" w:fill="ffffff"/>
            <w:tcBorders>
              <w:top w:val="single" w:color="000000" w:sz="4" w:space="0"/>
              <w:left w:val="single" w:color="000000" w:sz="4" w:space="0"/>
              <w:bottom w:val="single" w:color="auto"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采购包3</w:t>
            </w:r>
            <w:r/>
          </w:p>
        </w:tc>
        <w:tc>
          <w:tcPr>
            <w:shd w:val="clear" w:color="auto" w:fill="ffffff"/>
            <w:tcBorders>
              <w:top w:val="single" w:color="000000" w:sz="4" w:space="0"/>
              <w:left w:val="single" w:color="000000" w:sz="4" w:space="0"/>
              <w:bottom w:val="single" w:color="auto" w:sz="4" w:space="0"/>
              <w:right w:val="single" w:color="000000"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w:t>
            </w:r>
            <w:r/>
          </w:p>
        </w:tc>
        <w:tc>
          <w:tcPr>
            <w:shd w:val="clear" w:color="auto" w:fill="ffffff"/>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w:t>
            </w:r>
            <w:r/>
          </w:p>
        </w:tc>
        <w:tc>
          <w:tcPr>
            <w:shd w:val="clear" w:color="auto" w:fill="ffffff"/>
            <w:tcBorders>
              <w:top w:val="single" w:color="000000" w:sz="4" w:space="0"/>
              <w:left w:val="single" w:color="000000" w:sz="4" w:space="0"/>
              <w:bottom w:val="single" w:color="auto"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10</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250</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w:t>
            </w:r>
            <w:r/>
          </w:p>
        </w:tc>
      </w:tr>
      <w:tr>
        <w:trPr>
          <w:trHeight w:val="345"/>
        </w:trPr>
        <w:tc>
          <w:tcPr>
            <w:shd w:val="clear" w:color="auto" w:fill="ffffff"/>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采购包4</w:t>
            </w:r>
            <w:r/>
          </w:p>
        </w:tc>
        <w:tc>
          <w:tcPr>
            <w:shd w:val="clear" w:color="auto" w:fill="ffffff"/>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121</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w:t>
            </w:r>
            <w:r/>
          </w:p>
        </w:tc>
      </w:tr>
      <w:tr>
        <w:trPr>
          <w:trHeight w:val="1283"/>
        </w:trPr>
        <w:tc>
          <w:tcPr>
            <w:gridSpan w:val="15"/>
            <w:shd w:val="clear" w:color="auto" w:fill="ffffff"/>
            <w:tcBorders>
              <w:top w:val="single" w:color="auto" w:sz="4" w:space="0"/>
              <w:left w:val="single" w:color="auto" w:sz="4" w:space="0"/>
              <w:bottom w:val="single" w:color="auto" w:sz="4" w:space="0"/>
              <w:right w:val="single" w:color="auto" w:sz="4" w:space="0"/>
            </w:tcBorders>
            <w:tcW w:w="11074" w:type="dxa"/>
            <w:vAlign w:val="center"/>
            <w:textDirection w:val="lrTb"/>
            <w:noWrap w:val="false"/>
          </w:tcPr>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其中采购包1</w:t>
            </w:r>
            <w:r>
              <w:rPr>
                <w:rFonts w:hint="eastAsia" w:ascii="宋体" w:hAnsi="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en-US" w:eastAsia="zh-CN"/>
              </w:rPr>
              <w:t xml:space="preserve">新能源</w:t>
            </w:r>
            <w:r>
              <w:rPr>
                <w:rFonts w:hint="eastAsia" w:ascii="宋体" w:hAnsi="宋体" w:cs="宋体"/>
                <w:b/>
                <w:bCs/>
                <w:color w:val="auto"/>
                <w:sz w:val="24"/>
                <w:szCs w:val="24"/>
                <w:highlight w:val="none"/>
                <w:lang w:val="en-US" w:eastAsia="zh-CN"/>
              </w:rPr>
              <w:t xml:space="preserve">高压清洗车、洗扫一体车2</w:t>
            </w:r>
            <w:r>
              <w:rPr>
                <w:rFonts w:hint="eastAsia" w:ascii="宋体" w:hAnsi="宋体" w:eastAsia="宋体" w:cs="宋体"/>
                <w:b/>
                <w:bCs/>
                <w:color w:val="auto"/>
                <w:sz w:val="24"/>
                <w:szCs w:val="24"/>
                <w:highlight w:val="none"/>
                <w:lang w:val="en-US" w:eastAsia="zh-CN"/>
              </w:rPr>
              <w:t xml:space="preserve">台</w:t>
            </w:r>
            <w:r>
              <w:rPr>
                <w:rFonts w:hint="eastAsia" w:ascii="宋体" w:hAnsi="宋体" w:cs="宋体"/>
                <w:b/>
                <w:bCs/>
                <w:color w:val="auto"/>
                <w:sz w:val="24"/>
                <w:szCs w:val="24"/>
                <w:highlight w:val="none"/>
                <w:lang w:val="en-US" w:eastAsia="zh-CN"/>
              </w:rPr>
              <w:t xml:space="preserve">，新能源</w:t>
            </w:r>
            <w:r>
              <w:rPr>
                <w:rFonts w:hint="eastAsia" w:ascii="宋体" w:hAnsi="宋体" w:eastAsia="宋体" w:cs="宋体"/>
                <w:b/>
                <w:bCs/>
                <w:color w:val="auto"/>
                <w:sz w:val="24"/>
                <w:szCs w:val="24"/>
                <w:highlight w:val="none"/>
              </w:rPr>
              <w:t xml:space="preserve">1吨小型高压冲洗车</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台；</w:t>
            </w:r>
            <w:r>
              <w:rPr>
                <w:rFonts w:hint="eastAsia" w:ascii="宋体" w:hAnsi="宋体" w:cs="宋体"/>
                <w:b/>
                <w:bCs/>
                <w:sz w:val="24"/>
                <w:szCs w:val="24"/>
                <w:highlight w:val="none"/>
                <w:lang w:val="en-US" w:eastAsia="zh-CN"/>
              </w:rPr>
              <w:t xml:space="preserve">采购包2</w:t>
            </w:r>
            <w:r>
              <w:rPr>
                <w:rFonts w:hint="eastAsia" w:ascii="宋体" w:hAnsi="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en-US" w:eastAsia="zh-CN"/>
              </w:rPr>
              <w:t xml:space="preserve">新能源</w:t>
            </w:r>
            <w:r>
              <w:rPr>
                <w:rFonts w:hint="eastAsia" w:ascii="宋体" w:hAnsi="宋体" w:cs="宋体"/>
                <w:b/>
                <w:bCs/>
                <w:color w:val="auto"/>
                <w:sz w:val="24"/>
                <w:szCs w:val="24"/>
                <w:highlight w:val="none"/>
                <w:lang w:val="en-US" w:eastAsia="zh-CN"/>
              </w:rPr>
              <w:t xml:space="preserve">高压清洗车、洗扫一体车5</w:t>
            </w:r>
            <w:r>
              <w:rPr>
                <w:rFonts w:hint="eastAsia" w:ascii="宋体" w:hAnsi="宋体" w:eastAsia="宋体" w:cs="宋体"/>
                <w:b/>
                <w:bCs/>
                <w:color w:val="auto"/>
                <w:sz w:val="24"/>
                <w:szCs w:val="24"/>
                <w:highlight w:val="none"/>
                <w:lang w:val="en-US" w:eastAsia="zh-CN"/>
              </w:rPr>
              <w:t xml:space="preserve">台</w:t>
            </w:r>
            <w:r>
              <w:rPr>
                <w:rFonts w:hint="eastAsia" w:ascii="宋体" w:hAnsi="宋体" w:cs="宋体"/>
                <w:b/>
                <w:bCs/>
                <w:color w:val="auto"/>
                <w:sz w:val="24"/>
                <w:szCs w:val="24"/>
                <w:highlight w:val="none"/>
                <w:lang w:val="en-US" w:eastAsia="zh-CN"/>
              </w:rPr>
              <w:t xml:space="preserve">，新能源</w:t>
            </w:r>
            <w:r>
              <w:rPr>
                <w:rFonts w:hint="eastAsia" w:ascii="宋体" w:hAnsi="宋体" w:eastAsia="宋体" w:cs="宋体"/>
                <w:b/>
                <w:bCs/>
                <w:color w:val="auto"/>
                <w:sz w:val="24"/>
                <w:szCs w:val="24"/>
                <w:highlight w:val="none"/>
              </w:rPr>
              <w:t xml:space="preserve">1吨小型高压冲洗车</w:t>
            </w:r>
            <w:r>
              <w:rPr>
                <w:rFonts w:hint="eastAsia" w:ascii="宋体" w:hAnsi="宋体" w:cs="宋体"/>
                <w:b/>
                <w:bCs/>
                <w:color w:val="auto"/>
                <w:sz w:val="24"/>
                <w:szCs w:val="24"/>
                <w:highlight w:val="none"/>
                <w:lang w:val="en-US" w:eastAsia="zh-CN"/>
              </w:rPr>
              <w:t xml:space="preserve">8台；</w:t>
            </w:r>
            <w:r>
              <w:rPr>
                <w:rFonts w:hint="eastAsia" w:ascii="宋体" w:hAnsi="宋体" w:cs="宋体"/>
                <w:b/>
                <w:bCs/>
                <w:sz w:val="24"/>
                <w:szCs w:val="24"/>
                <w:highlight w:val="none"/>
                <w:lang w:val="en-US" w:eastAsia="zh-CN"/>
              </w:rPr>
              <w:t xml:space="preserve">采购包3</w:t>
            </w:r>
            <w:r>
              <w:rPr>
                <w:rFonts w:hint="eastAsia" w:ascii="宋体" w:hAnsi="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en-US" w:eastAsia="zh-CN"/>
              </w:rPr>
              <w:t xml:space="preserve">新能源</w:t>
            </w:r>
            <w:r>
              <w:rPr>
                <w:rFonts w:hint="eastAsia" w:ascii="宋体" w:hAnsi="宋体" w:cs="宋体"/>
                <w:b/>
                <w:bCs/>
                <w:color w:val="auto"/>
                <w:sz w:val="24"/>
                <w:szCs w:val="24"/>
                <w:highlight w:val="none"/>
                <w:lang w:val="en-US" w:eastAsia="zh-CN"/>
              </w:rPr>
              <w:t xml:space="preserve">高压清洗车、洗扫一体车5</w:t>
            </w:r>
            <w:r>
              <w:rPr>
                <w:rFonts w:hint="eastAsia" w:ascii="宋体" w:hAnsi="宋体" w:eastAsia="宋体" w:cs="宋体"/>
                <w:b/>
                <w:bCs/>
                <w:color w:val="auto"/>
                <w:sz w:val="24"/>
                <w:szCs w:val="24"/>
                <w:highlight w:val="none"/>
                <w:lang w:val="en-US" w:eastAsia="zh-CN"/>
              </w:rPr>
              <w:t xml:space="preserve">台</w:t>
            </w:r>
            <w:r>
              <w:rPr>
                <w:rFonts w:hint="eastAsia" w:ascii="宋体" w:hAnsi="宋体" w:cs="宋体"/>
                <w:b/>
                <w:bCs/>
                <w:color w:val="auto"/>
                <w:sz w:val="24"/>
                <w:szCs w:val="24"/>
                <w:highlight w:val="none"/>
                <w:lang w:val="en-US" w:eastAsia="zh-CN"/>
              </w:rPr>
              <w:t xml:space="preserve">，新能源</w:t>
            </w:r>
            <w:r>
              <w:rPr>
                <w:rFonts w:hint="eastAsia" w:ascii="宋体" w:hAnsi="宋体" w:eastAsia="宋体" w:cs="宋体"/>
                <w:b/>
                <w:bCs/>
                <w:color w:val="auto"/>
                <w:sz w:val="24"/>
                <w:szCs w:val="24"/>
                <w:highlight w:val="none"/>
              </w:rPr>
              <w:t xml:space="preserve">1吨小型高压冲洗车</w:t>
            </w:r>
            <w:r>
              <w:rPr>
                <w:rFonts w:hint="eastAsia" w:ascii="宋体" w:hAnsi="宋体" w:cs="宋体"/>
                <w:b/>
                <w:bCs/>
                <w:color w:val="auto"/>
                <w:sz w:val="24"/>
                <w:szCs w:val="24"/>
                <w:highlight w:val="none"/>
                <w:lang w:val="en-US" w:eastAsia="zh-CN"/>
              </w:rPr>
              <w:t xml:space="preserve">4台；</w:t>
            </w:r>
            <w:r>
              <w:rPr>
                <w:rFonts w:hint="eastAsia" w:ascii="宋体" w:hAnsi="宋体" w:cs="宋体"/>
                <w:b/>
                <w:bCs/>
                <w:sz w:val="24"/>
                <w:szCs w:val="24"/>
                <w:highlight w:val="none"/>
                <w:lang w:val="en-US" w:eastAsia="zh-CN"/>
              </w:rPr>
              <w:t xml:space="preserve">采购包4</w:t>
            </w:r>
            <w:r>
              <w:rPr>
                <w:rFonts w:hint="eastAsia" w:ascii="宋体" w:hAnsi="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en-US" w:eastAsia="zh-CN"/>
              </w:rPr>
              <w:t xml:space="preserve">新能源</w:t>
            </w:r>
            <w:r>
              <w:rPr>
                <w:rFonts w:hint="eastAsia" w:ascii="宋体" w:hAnsi="宋体" w:cs="宋体"/>
                <w:b/>
                <w:bCs/>
                <w:color w:val="auto"/>
                <w:sz w:val="24"/>
                <w:szCs w:val="24"/>
                <w:highlight w:val="none"/>
                <w:lang w:val="en-US" w:eastAsia="zh-CN"/>
              </w:rPr>
              <w:t xml:space="preserve">高压清洗车、洗扫一体车5</w:t>
            </w:r>
            <w:r>
              <w:rPr>
                <w:rFonts w:hint="eastAsia" w:ascii="宋体" w:hAnsi="宋体" w:eastAsia="宋体" w:cs="宋体"/>
                <w:b/>
                <w:bCs/>
                <w:color w:val="auto"/>
                <w:sz w:val="24"/>
                <w:szCs w:val="24"/>
                <w:highlight w:val="none"/>
                <w:lang w:val="en-US" w:eastAsia="zh-CN"/>
              </w:rPr>
              <w:t xml:space="preserve">台</w:t>
            </w:r>
            <w:r>
              <w:rPr>
                <w:rFonts w:hint="eastAsia" w:ascii="宋体" w:hAnsi="宋体" w:cs="宋体"/>
                <w:b/>
                <w:bCs/>
                <w:color w:val="auto"/>
                <w:sz w:val="24"/>
                <w:szCs w:val="24"/>
                <w:highlight w:val="none"/>
                <w:lang w:val="en-US" w:eastAsia="zh-CN"/>
              </w:rPr>
              <w:t xml:space="preserve">，新能源</w:t>
            </w:r>
            <w:r>
              <w:rPr>
                <w:rFonts w:hint="eastAsia" w:ascii="宋体" w:hAnsi="宋体" w:eastAsia="宋体" w:cs="宋体"/>
                <w:b/>
                <w:bCs/>
                <w:color w:val="auto"/>
                <w:sz w:val="24"/>
                <w:szCs w:val="24"/>
                <w:highlight w:val="none"/>
              </w:rPr>
              <w:t xml:space="preserve">1吨小型高压冲洗车</w:t>
            </w:r>
            <w:r>
              <w:rPr>
                <w:rFonts w:hint="eastAsia" w:ascii="宋体" w:hAnsi="宋体" w:cs="宋体"/>
                <w:b/>
                <w:bCs/>
                <w:color w:val="auto"/>
                <w:sz w:val="24"/>
                <w:szCs w:val="24"/>
                <w:highlight w:val="none"/>
                <w:lang w:val="en-US" w:eastAsia="zh-CN"/>
              </w:rPr>
              <w:t xml:space="preserve">3台。</w:t>
            </w:r>
            <w:r/>
          </w:p>
        </w:tc>
      </w:tr>
    </w:tbl>
    <w:p>
      <w:pPr>
        <w:pStyle w:val="889"/>
        <w:ind w:left="0" w:right="-65" w:firstLine="0"/>
        <w:spacing w:line="360" w:lineRule="auto"/>
        <w:rPr>
          <w:rFonts w:hint="eastAsia" w:ascii="宋体" w:hAnsi="宋体" w:cs="宋体"/>
          <w:sz w:val="24"/>
          <w:highlight w:val="none"/>
        </w:rPr>
      </w:pPr>
      <w:r>
        <w:rPr>
          <w:rFonts w:hint="eastAsia" w:ascii="宋体" w:hAnsi="宋体" w:cs="宋体"/>
          <w:sz w:val="24"/>
          <w:highlight w:val="none"/>
        </w:rPr>
      </w:r>
      <w:r/>
    </w:p>
    <w:p>
      <w:pPr>
        <w:pStyle w:val="889"/>
        <w:ind w:left="0" w:right="-65" w:firstLine="560"/>
        <w:spacing w:line="360" w:lineRule="auto"/>
        <w:rPr>
          <w:rFonts w:hint="eastAsia" w:ascii="宋体" w:hAnsi="宋体" w:cs="宋体"/>
          <w:sz w:val="24"/>
          <w:highlight w:val="none"/>
        </w:rPr>
      </w:pPr>
      <w:r>
        <w:rPr>
          <w:rFonts w:hint="eastAsia" w:ascii="宋体" w:hAnsi="宋体" w:cs="宋体"/>
          <w:sz w:val="24"/>
          <w:highlight w:val="none"/>
        </w:rPr>
      </w:r>
      <w:r/>
    </w:p>
    <w:p>
      <w:pPr>
        <w:pStyle w:val="889"/>
        <w:ind w:left="0" w:right="-65"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pStyle w:val="889"/>
        <w:numPr>
          <w:ilvl w:val="0"/>
          <w:numId w:val="8"/>
        </w:numPr>
        <w:ind w:left="0" w:right="-65" w:firstLine="56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其中采购包1配置新能源高压清洗车、洗扫一体车2台，新能源</w:t>
      </w:r>
      <w:r>
        <w:rPr>
          <w:rFonts w:hint="eastAsia" w:ascii="宋体" w:hAnsi="宋体" w:eastAsia="宋体" w:cs="宋体"/>
          <w:b/>
          <w:bCs/>
          <w:sz w:val="24"/>
          <w:szCs w:val="24"/>
          <w:highlight w:val="none"/>
        </w:rPr>
        <w:t xml:space="preserve">1吨小型高压冲洗车</w:t>
      </w:r>
      <w:r>
        <w:rPr>
          <w:rFonts w:hint="eastAsia" w:ascii="宋体" w:hAnsi="宋体" w:eastAsia="宋体" w:cs="宋体"/>
          <w:b/>
          <w:bCs/>
          <w:sz w:val="24"/>
          <w:szCs w:val="24"/>
          <w:highlight w:val="none"/>
          <w:lang w:val="en-US" w:eastAsia="zh-CN"/>
        </w:rPr>
        <w:t xml:space="preserve">2台；采购包2配置新能源高压清洗车、洗扫一体车5台，新能源</w:t>
      </w:r>
      <w:r>
        <w:rPr>
          <w:rFonts w:hint="eastAsia" w:ascii="宋体" w:hAnsi="宋体" w:eastAsia="宋体" w:cs="宋体"/>
          <w:b/>
          <w:bCs/>
          <w:sz w:val="24"/>
          <w:szCs w:val="24"/>
          <w:highlight w:val="none"/>
        </w:rPr>
        <w:t xml:space="preserve">1吨小型高压冲洗车</w:t>
      </w:r>
      <w:r>
        <w:rPr>
          <w:rFonts w:hint="eastAsia" w:ascii="宋体" w:hAnsi="宋体" w:eastAsia="宋体" w:cs="宋体"/>
          <w:b/>
          <w:bCs/>
          <w:sz w:val="24"/>
          <w:szCs w:val="24"/>
          <w:highlight w:val="none"/>
          <w:lang w:val="en-US" w:eastAsia="zh-CN"/>
        </w:rPr>
        <w:t xml:space="preserve">8台；采购包3配置新能源高压清洗车、洗扫一体车5台，新能源</w:t>
      </w:r>
      <w:r>
        <w:rPr>
          <w:rFonts w:hint="eastAsia" w:ascii="宋体" w:hAnsi="宋体" w:eastAsia="宋体" w:cs="宋体"/>
          <w:b/>
          <w:bCs/>
          <w:sz w:val="24"/>
          <w:szCs w:val="24"/>
          <w:highlight w:val="none"/>
        </w:rPr>
        <w:t xml:space="preserve">1吨小型高压冲洗车</w:t>
      </w:r>
      <w:r>
        <w:rPr>
          <w:rFonts w:hint="eastAsia" w:ascii="宋体" w:hAnsi="宋体" w:eastAsia="宋体" w:cs="宋体"/>
          <w:b/>
          <w:bCs/>
          <w:sz w:val="24"/>
          <w:szCs w:val="24"/>
          <w:highlight w:val="none"/>
          <w:lang w:val="en-US" w:eastAsia="zh-CN"/>
        </w:rPr>
        <w:t xml:space="preserve">4台；采购包4配置新能源高压清洗车、洗扫一体车5台，新能源</w:t>
      </w:r>
      <w:r>
        <w:rPr>
          <w:rFonts w:hint="eastAsia" w:ascii="宋体" w:hAnsi="宋体" w:eastAsia="宋体" w:cs="宋体"/>
          <w:b/>
          <w:bCs/>
          <w:sz w:val="24"/>
          <w:szCs w:val="24"/>
          <w:highlight w:val="none"/>
        </w:rPr>
        <w:t xml:space="preserve">1吨小型高压冲洗车</w:t>
      </w:r>
      <w:r>
        <w:rPr>
          <w:rFonts w:hint="eastAsia" w:ascii="宋体" w:hAnsi="宋体" w:eastAsia="宋体" w:cs="宋体"/>
          <w:b/>
          <w:bCs/>
          <w:sz w:val="24"/>
          <w:szCs w:val="24"/>
          <w:highlight w:val="none"/>
          <w:lang w:val="en-US" w:eastAsia="zh-CN"/>
        </w:rPr>
        <w:t xml:space="preserve">3台；鼓励使用无人驾驶设备。（如上级文件有最新要求，新能源车辆比例需按照文件内容做出相应调整）</w:t>
      </w:r>
      <w:r/>
    </w:p>
    <w:p>
      <w:pPr>
        <w:numPr>
          <w:ilvl w:val="0"/>
          <w:numId w:val="0"/>
        </w:numPr>
        <w:ind w:firstLine="482"/>
        <w:keepLines w:val="0"/>
        <w:keepNext w:val="0"/>
        <w:pageBreakBefore w:val="0"/>
        <w:spacing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w:t>
      </w:r>
      <w:r>
        <w:rPr>
          <w:rFonts w:hint="eastAsia" w:ascii="宋体" w:hAnsi="宋体" w:cs="宋体"/>
          <w:b/>
          <w:bCs/>
          <w:sz w:val="24"/>
          <w:szCs w:val="24"/>
          <w:highlight w:val="none"/>
          <w:lang w:val="en-US" w:eastAsia="zh-CN" w:bidi="ar-SA"/>
        </w:rPr>
        <w:t xml:space="preserve">采购包2</w:t>
      </w:r>
      <w:r>
        <w:rPr>
          <w:rFonts w:hint="eastAsia" w:ascii="宋体" w:hAnsi="宋体" w:eastAsia="宋体" w:cs="宋体"/>
          <w:b/>
          <w:bCs/>
          <w:sz w:val="24"/>
          <w:szCs w:val="24"/>
          <w:highlight w:val="none"/>
          <w:lang w:val="en-US" w:eastAsia="zh-CN" w:bidi="ar-SA"/>
        </w:rPr>
        <w:t xml:space="preserve">由于道路狭窄在季节性变化时，融雪剂撒布车需要按照甲方实际需要适当增加小型融雪剂撒布车台数。</w:t>
      </w:r>
      <w:r/>
    </w:p>
    <w:p>
      <w:pPr>
        <w:pStyle w:val="889"/>
        <w:ind w:left="0" w:right="-65"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3.供应商提供满足项目车辆停放需求、符合</w:t>
      </w:r>
      <w:r>
        <w:rPr>
          <w:rFonts w:hint="eastAsia" w:ascii="宋体" w:hAnsi="宋体" w:eastAsia="宋体" w:cs="宋体"/>
          <w:sz w:val="24"/>
          <w:szCs w:val="24"/>
          <w:highlight w:val="none"/>
          <w:lang w:val="en-US" w:eastAsia="zh-CN"/>
        </w:rPr>
        <w:t xml:space="preserve">相关规范的停放场所，不得占</w:t>
      </w:r>
      <w:r>
        <w:rPr>
          <w:rFonts w:hint="eastAsia" w:ascii="宋体" w:hAnsi="宋体" w:eastAsia="宋体" w:cs="宋体"/>
          <w:color w:val="auto"/>
          <w:sz w:val="24"/>
          <w:szCs w:val="24"/>
          <w:highlight w:val="none"/>
          <w:lang w:val="en-US" w:eastAsia="zh-CN"/>
        </w:rPr>
        <w:t xml:space="preserve">用道路、公共场地停车车辆。停车场出入口及场地连续硬化、无破损、无裸露黄土。</w:t>
      </w:r>
      <w:r/>
    </w:p>
    <w:p>
      <w:pPr>
        <w:pStyle w:val="889"/>
        <w:ind w:left="0" w:right="-65" w:firstLine="56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本项目配备的所有</w:t>
      </w:r>
      <w:r>
        <w:rPr>
          <w:rFonts w:hint="eastAsia" w:ascii="宋体" w:hAnsi="宋体" w:eastAsia="宋体" w:cs="宋体"/>
          <w:b/>
          <w:bCs/>
          <w:sz w:val="24"/>
          <w:szCs w:val="24"/>
          <w:highlight w:val="none"/>
          <w:lang w:val="en-US" w:eastAsia="zh-CN" w:bidi="ar-SA"/>
        </w:rPr>
        <w:t xml:space="preserve">车辆需为中标人自有</w:t>
      </w:r>
      <w:r>
        <w:rPr>
          <w:rFonts w:hint="eastAsia" w:ascii="宋体" w:hAnsi="宋体" w:eastAsia="宋体" w:cs="宋体"/>
          <w:b/>
          <w:bCs/>
          <w:sz w:val="24"/>
          <w:szCs w:val="24"/>
          <w:highlight w:val="none"/>
        </w:rPr>
        <w:t xml:space="preserve">，车辆须为2023年1月1日后出厂并取得机动车行驶证</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投标人在本项目中新增或更新的新能源车辆比例不低于80%。</w:t>
      </w:r>
      <w:r>
        <w:rPr>
          <w:rFonts w:hint="eastAsia" w:ascii="宋体" w:hAnsi="宋体" w:eastAsia="宋体" w:cs="宋体"/>
          <w:b/>
          <w:bCs/>
          <w:sz w:val="24"/>
          <w:szCs w:val="24"/>
          <w:highlight w:val="none"/>
        </w:rPr>
        <w:t xml:space="preserve">投标文件中提供投标人车辆需为自有并提供相关证明材料；如暂未购买需在投标文件中提供“</w:t>
      </w:r>
      <w:r>
        <w:rPr>
          <w:rFonts w:hint="eastAsia" w:ascii="宋体" w:hAnsi="宋体" w:eastAsia="宋体" w:cs="宋体"/>
          <w:b/>
          <w:bCs/>
          <w:sz w:val="24"/>
          <w:szCs w:val="24"/>
          <w:highlight w:val="none"/>
          <w:lang w:val="en-US" w:eastAsia="zh-CN"/>
        </w:rPr>
        <w:t xml:space="preserve">《投标人对“设备、车辆配备要求”的承诺》</w:t>
      </w:r>
      <w:r>
        <w:rPr>
          <w:rFonts w:hint="eastAsia" w:ascii="宋体" w:hAnsi="宋体" w:eastAsia="宋体" w:cs="宋体"/>
          <w:b/>
          <w:bCs/>
          <w:sz w:val="24"/>
          <w:szCs w:val="24"/>
          <w:highlight w:val="none"/>
        </w:rPr>
        <w:t xml:space="preserve">”的文件，否则按照无效投标处理。</w:t>
      </w:r>
      <w:r/>
    </w:p>
    <w:p>
      <w:pPr>
        <w:pStyle w:val="889"/>
        <w:ind w:left="0" w:right="-65"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.车辆达到国Ⅵ标准。</w:t>
      </w:r>
      <w:r/>
    </w:p>
    <w:p>
      <w:pPr>
        <w:pStyle w:val="889"/>
        <w:ind w:left="0" w:right="-65"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.快速保洁车如使用环卫机动和电动作业车辆符合法律法规要求，具备购买手续，使用国标车辆应当办理备案编号及办理车辆注册登记，并按照机动车进行管理。</w:t>
      </w:r>
      <w:r/>
    </w:p>
    <w:p>
      <w:pPr>
        <w:pStyle w:val="889"/>
        <w:ind w:left="0" w:right="-65"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.设备（车辆）外观要求标识统一，中标后，必须按采购人要求进行车辆涂装，相关费用包含于投标报价内。</w:t>
      </w:r>
      <w:r/>
    </w:p>
    <w:p>
      <w:pPr>
        <w:pStyle w:val="889"/>
        <w:ind w:left="0" w:right="-65" w:firstLine="56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.部分设备（车辆）主要技术参数：（如果是新能源车辆，须达到同级别燃油车辆同等的性能和要求）：</w:t>
      </w:r>
      <w:r/>
    </w:p>
    <w:p>
      <w:pPr>
        <w:pStyle w:val="1089"/>
        <w:ind w:left="0" w:right="0"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12吨高压清洗车技术参数：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最大总质量（kg）：≥25000；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最大清洗水压力（MPa）：≥10；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低</w:t>
      </w:r>
      <w:r>
        <w:rPr>
          <w:rFonts w:hint="eastAsia" w:ascii="宋体" w:hAnsi="宋体" w:eastAsia="宋体" w:cs="宋体"/>
          <w:sz w:val="24"/>
          <w:szCs w:val="24"/>
          <w:highlight w:val="none"/>
        </w:rPr>
        <w:t xml:space="preserve">压冲洗宽度（m）：≥14；</w:t>
      </w:r>
      <w:r/>
    </w:p>
    <w:p>
      <w:pPr>
        <w:pStyle w:val="1089"/>
        <w:ind w:left="0" w:firstLine="480"/>
        <w:spacing w:line="360" w:lineRule="auto"/>
        <w:rPr>
          <w:rFonts w:ascii="宋体" w:hAnsi="宋体" w:eastAsia="宋体" w:cs="宋体"/>
          <w:sz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highlight w:val="none"/>
        </w:rPr>
        <w:t xml:space="preserve">8吨高压清洗车技术参数：</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最大总质量（kg）：≥18000；</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最大清洗水压力（MPa）：≥1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低压冲洗宽度（m）：≥</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w:t>
      </w:r>
      <w:r/>
    </w:p>
    <w:p>
      <w:pPr>
        <w:pStyle w:val="1089"/>
        <w:ind w:left="0"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4吨洗扫一体车技术参数：</w:t>
      </w:r>
      <w:r/>
    </w:p>
    <w:p>
      <w:pPr>
        <w:pStyle w:val="1089"/>
        <w:ind w:left="0"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最大总质量（kg）：≥7300；</w:t>
      </w:r>
      <w:r/>
    </w:p>
    <w:p>
      <w:pPr>
        <w:pStyle w:val="1089"/>
        <w:ind w:left="0"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最大洗扫宽度(含路缘清洗宽度)（m）：≥3.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w:t>
      </w:r>
      <w:r/>
    </w:p>
    <w:p>
      <w:pPr>
        <w:pStyle w:val="1089"/>
        <w:ind w:left="0"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清洗压力(MPa）：≥10；</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）8吨洗扫车一体车技术参数：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最大总质量（kg）：≥18000；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最大洗扫宽度(含路缘清洗宽度)（m）：≥3.5；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清洗压力(MPa）：≥9.5；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）12吨洗扫车一体车技术参数：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最大总质量（kg）：≥25000；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最大洗扫宽度(含路缘清洗宽度)（m）：≥3.5；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高压水泵额定压力(MPa）：≥10；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）1吨小型高压清洗车技术参数：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高压清洗压力（MPa） ≥24</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清洗流量：（L/min）≥ 30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水箱容积：（m³）≥1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）撒布车技术参数：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发动机功率（kW）≥150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滚刷宽度（mm）≥3100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前置式滚刷，适用于载重5吨及以上汽车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料仓容积（m³）≥9；</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撒布宽度（米）≥12，撒布宽度可调。</w:t>
      </w:r>
      <w:r/>
    </w:p>
    <w:p>
      <w:pPr>
        <w:numPr>
          <w:ilvl w:val="0"/>
          <w:numId w:val="9"/>
        </w:num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环卫工人权益保障</w:t>
      </w:r>
      <w:r/>
    </w:p>
    <w:p>
      <w:pPr>
        <w:ind w:firstLine="48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全员统一着装、配齐安全防护用具，依法缴纳包括但不限于社会保险等法律法规规章及政策规定的一切费用，并另行为环卫工人缴纳商业保险。安全生产主体责任由供应商承担；</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按照《中华人民共和国劳动合同法》等法律、法规、规章和政策，按月足额发放人员工资：</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1.一线环卫工人基本工资按照不低于徐州市最低工资标准的110%确定；</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2.按标准发放高温津贴；</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3.保证环卫工人休息，延长工作时间、节假日的工资应按相关法律规定执行；</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单位、环卫企业、银行）协议。专用账户开立后30日内，需报采购人备案。</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5.合同履行期内遇政策调整，要求提高环卫工人待遇的，中标人必须于政策调整执行日期起执行，采购人不予追加任何费用；</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6.环卫工人工作日、休息日按照劳动合同法等法律法规、规章和政策执行。</w:t>
      </w:r>
      <w:r/>
    </w:p>
    <w:p>
      <w:pPr>
        <w:pStyle w:val="917"/>
        <w:ind w:left="0" w:firstLine="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五、各</w:t>
      </w:r>
      <w:r>
        <w:rPr>
          <w:rFonts w:hint="eastAsia" w:ascii="宋体" w:hAnsi="宋体" w:cs="宋体"/>
          <w:b/>
          <w:bCs/>
          <w:sz w:val="24"/>
          <w:szCs w:val="24"/>
          <w:highlight w:val="none"/>
          <w:lang w:val="en-US" w:eastAsia="zh-CN" w:bidi="ar-SA"/>
        </w:rPr>
        <w:t xml:space="preserve">采购包</w:t>
      </w:r>
      <w:r>
        <w:rPr>
          <w:rFonts w:hint="eastAsia" w:ascii="宋体" w:hAnsi="宋体" w:eastAsia="宋体" w:cs="宋体"/>
          <w:b/>
          <w:bCs/>
          <w:sz w:val="24"/>
          <w:szCs w:val="24"/>
          <w:highlight w:val="none"/>
          <w:lang w:val="en-US" w:eastAsia="zh-CN" w:bidi="ar-SA"/>
        </w:rPr>
        <w:t xml:space="preserve">划分明细</w:t>
      </w:r>
      <w:r/>
    </w:p>
    <w:p>
      <w:pPr>
        <w:ind w:firstLine="482"/>
        <w:spacing w:line="360" w:lineRule="auto"/>
        <w:rPr>
          <w:rFonts w:hint="default" w:ascii="宋体" w:hAnsi="宋体" w:eastAsia="宋体" w:cs="宋体"/>
          <w:b/>
          <w:bCs/>
          <w:sz w:val="24"/>
          <w:szCs w:val="20"/>
          <w:highlight w:val="none"/>
          <w:lang w:val="en-US" w:eastAsia="zh-CN" w:bidi="ar-SA"/>
        </w:rPr>
      </w:pPr>
      <w:r>
        <w:rPr>
          <w:rFonts w:hint="eastAsia" w:ascii="宋体" w:hAnsi="宋体" w:eastAsia="宋体" w:cs="宋体"/>
          <w:b/>
          <w:bCs/>
          <w:sz w:val="24"/>
          <w:szCs w:val="20"/>
          <w:highlight w:val="none"/>
          <w:lang w:val="en-US" w:eastAsia="zh-CN" w:bidi="ar-SA"/>
        </w:rPr>
        <w:t xml:space="preserve">（一）道路及公厕明细表</w:t>
      </w:r>
      <w:r/>
    </w:p>
    <w:p>
      <w:pPr>
        <w:ind w:firstLine="480"/>
        <w:jc w:val="left"/>
        <w:spacing w:line="560" w:lineRule="atLeast"/>
        <w:widowControl/>
        <w:rPr>
          <w:rFonts w:hint="default" w:eastAsia="Symbol" w:cs="Symbol"/>
          <w:sz w:val="24"/>
          <w:highlight w:val="none"/>
          <w:lang w:val="en-US" w:eastAsia="zh-CN"/>
        </w:rPr>
      </w:pPr>
      <w:r>
        <w:rPr>
          <w:rFonts w:hint="default" w:eastAsia="Symbol" w:cs="Symbol"/>
          <w:sz w:val="24"/>
          <w:highlight w:val="none"/>
          <w:lang w:val="en-US" w:eastAsia="zh-CN"/>
        </w:rPr>
        <w:t xml:space="preserve">采购包1：云龙区彭城、户部山办事处</w:t>
      </w:r>
      <w:r/>
    </w:p>
    <w:p>
      <w:pPr>
        <w:pStyle w:val="894"/>
        <w:jc w:val="center"/>
        <w:rPr>
          <w:rFonts w:hint="default"/>
          <w:lang w:val="en-US" w:eastAsia="zh-CN"/>
        </w:rPr>
      </w:pPr>
      <w:r>
        <w:rPr>
          <w:rFonts w:hint="eastAsia" w:ascii="Times New Roman" w:hAnsi="Times New Roman" w:eastAsia="Symbol" w:cs="Symbol"/>
          <w:sz w:val="24"/>
          <w:szCs w:val="24"/>
          <w:highlight w:val="none"/>
          <w:lang w:val="en-US" w:eastAsia="zh-CN" w:bidi="ar-SA"/>
        </w:rPr>
        <w:t xml:space="preserve">道路明细</w:t>
      </w:r>
      <w:r>
        <w:rPr>
          <w:rFonts w:hint="eastAsia" w:ascii="Times New Roman" w:hAnsi="Times New Roman" w:eastAsia="Symbol" w:cs="Symbol"/>
          <w:sz w:val="24"/>
          <w:szCs w:val="24"/>
          <w:lang w:val="en-US" w:eastAsia="zh-CN" w:bidi="ar-SA"/>
        </w:rPr>
        <w:t xml:space="preserve">表</w:t>
      </w:r>
      <w:r/>
    </w:p>
    <w:tbl>
      <w:tblPr>
        <w:tblStyle w:val="888"/>
        <w:tblpPr w:horzAnchor="page" w:tblpX="1041" w:vertAnchor="text" w:tblpY="320" w:leftFromText="180" w:topFromText="0" w:rightFromText="180" w:bottomFromText="0"/>
        <w:tblW w:w="106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7"/>
        <w:gridCol w:w="937"/>
        <w:gridCol w:w="1789"/>
        <w:gridCol w:w="1765"/>
        <w:gridCol w:w="1554"/>
        <w:gridCol w:w="1595"/>
        <w:gridCol w:w="1109"/>
        <w:gridCol w:w="886"/>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人工清扫</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机械化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模式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爱国巷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青年路小学分校</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46.21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爱牙医院巷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41.50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残联北巷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兴隆街</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84.84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晨阳巷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71.16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大公巷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广大南巷</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229.85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249.46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301.71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87.15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大巷口</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217.17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党校北巷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党校宿舍</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93.12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丰储街</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345.48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丰储南巷-1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兴隆街</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丰储小区</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95.53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丰储南巷-2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丰储小区</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86.46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公明东巷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回笼窝</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135.63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公明西巷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222.43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公明西巷支巷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公明西巷</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53.12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快哉亭公园</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126.12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引洪桥</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699.52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共建路（奎河西路）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548.31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广大北巷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171.01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广大南巷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184.57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和平路-3</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和平路隧道</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127.49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和平路-5</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和平路隧道</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和平桥</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1326.51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和平路隧道</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159.25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后井崖</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238.24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572.74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989.91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黄河西路-3</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袁桥闸</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518.33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1680.62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建设银行东巷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附小后门</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67.87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解放里</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东头公厕</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113.93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613.27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896.27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解放南路-3</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中兴桥</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577.99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开明街</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334.95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矿大成教楼南巷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33.11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奎河北路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595.82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奎河东路-1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市区河道管理处</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513.46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项王路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330.28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莲花井巷</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152.26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536.48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莲花东巷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113.00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莲花井巷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沙后巷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309.54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燎原三巷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67.57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燎原一巷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梅园26号楼北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72.55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民生巷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232.30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617.72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830.68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袁桥菜市场路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336.34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彭城路-2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554.43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千里巷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222.05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951.16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751.92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沙后巷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莲花井巷</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180.92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沙前巷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沙后巷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189.18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石磊巷-2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151.45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416.64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丰储街</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502.44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铁货街</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218.64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铁货西街</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155.16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土城巷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384.11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文化路-2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229.85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文学巷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80.22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项王路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状元街</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260.70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晓市三道街</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莲花小区内部道路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126.19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新生街</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259.94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兴隆街-1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417.12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兴隆街-2</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丰储街</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495.51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539.65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养育巷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372.53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艺波巷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爱国巷</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115.22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539.77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袁桥闸路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77.01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云东二道街</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302.75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605.20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云东一道街</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667.86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云东一道街支路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云东一道街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122.24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云龙医院东巷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马市街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74.05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云龙医院西巷</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马市街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91.32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1709.69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民和路</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231.38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王陵路-3</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137.92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劳动巷延长段</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劳动支巷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积翠桥</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589.64 </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bl>
    <w:p>
      <w:pPr>
        <w:pStyle w:val="895"/>
        <w:jc w:val="center"/>
        <w:rPr>
          <w:rFonts w:hint="eastAsia" w:ascii="仿宋" w:hAnsi="仿宋" w:eastAsia="仿宋" w:cs="仿宋"/>
          <w:b/>
          <w:sz w:val="30"/>
          <w:highlight w:val="none"/>
          <w:lang w:val="en-US" w:eastAsia="zh-CN"/>
        </w:rPr>
      </w:pPr>
      <w:r>
        <w:rPr>
          <w:rFonts w:hint="eastAsia" w:ascii="仿宋" w:hAnsi="仿宋" w:eastAsia="仿宋" w:cs="仿宋"/>
          <w:b/>
          <w:sz w:val="30"/>
          <w:highlight w:val="none"/>
          <w:lang w:val="en-US" w:eastAsia="zh-CN"/>
        </w:rPr>
      </w:r>
      <w:r/>
    </w:p>
    <w:tbl>
      <w:tblPr>
        <w:tblStyle w:val="888"/>
        <w:tblpPr w:horzAnchor="page" w:tblpX="1215" w:vertAnchor="text" w:tblpY="52" w:leftFromText="180" w:topFromText="0" w:rightFromText="180" w:bottomFromText="0"/>
        <w:tblW w:w="102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1"/>
        <w:gridCol w:w="1238"/>
        <w:gridCol w:w="1454"/>
        <w:gridCol w:w="1244"/>
        <w:gridCol w:w="1618"/>
        <w:gridCol w:w="1065"/>
        <w:gridCol w:w="1515"/>
        <w:gridCol w:w="1275"/>
      </w:tblGrid>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人工清扫级别</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机械化模式</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崔家巷</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状元街</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130.09 </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翰林街</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文治巷</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453.76 </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马市街</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305.07 </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959.29 </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文治巷</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状元街东侧</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79.19 </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状元街</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崔家巷</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项王路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478.95 </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bl>
    <w:p>
      <w:pPr>
        <w:pStyle w:val="894"/>
        <w:rPr>
          <w:rFonts w:hint="eastAsia" w:ascii="仿宋" w:hAnsi="仿宋" w:eastAsia="仿宋" w:cs="仿宋"/>
          <w:b/>
          <w:sz w:val="30"/>
          <w:highlight w:val="none"/>
          <w:lang w:val="en-US" w:eastAsia="zh-CN"/>
        </w:rPr>
      </w:pPr>
      <w:r>
        <w:rPr>
          <w:rFonts w:hint="eastAsia" w:ascii="仿宋" w:hAnsi="仿宋" w:eastAsia="仿宋" w:cs="仿宋"/>
          <w:b/>
          <w:sz w:val="30"/>
          <w:highlight w:val="none"/>
          <w:lang w:val="en-US" w:eastAsia="zh-CN"/>
        </w:rPr>
      </w:r>
      <w:r/>
    </w:p>
    <w:p>
      <w:pPr>
        <w:pStyle w:val="895"/>
        <w:rPr>
          <w:rFonts w:hint="eastAsia"/>
          <w:lang w:val="en-US" w:eastAsia="zh-CN"/>
        </w:rPr>
      </w:pPr>
      <w:r>
        <w:rPr>
          <w:rFonts w:hint="eastAsia"/>
          <w:lang w:val="en-US" w:eastAsia="zh-CN"/>
        </w:rPr>
      </w:r>
      <w:r/>
    </w:p>
    <w:p>
      <w:pPr>
        <w:pStyle w:val="894"/>
        <w:rPr>
          <w:rFonts w:hint="eastAsia"/>
          <w:lang w:val="en-US" w:eastAsia="zh-CN"/>
        </w:rPr>
      </w:pPr>
      <w:r>
        <w:rPr>
          <w:rFonts w:hint="eastAsia"/>
          <w:lang w:val="en-US" w:eastAsia="zh-CN"/>
        </w:rPr>
      </w:r>
      <w:r/>
    </w:p>
    <w:p>
      <w:pPr>
        <w:pStyle w:val="895"/>
        <w:jc w:val="center"/>
        <w:rPr>
          <w:rFonts w:hint="eastAsia" w:ascii="仿宋" w:hAnsi="仿宋" w:eastAsia="仿宋" w:cs="仿宋"/>
          <w:b/>
          <w:sz w:val="30"/>
          <w:highlight w:val="none"/>
          <w:lang w:val="en-US" w:eastAsia="zh-CN"/>
        </w:rPr>
      </w:pPr>
      <w:r>
        <w:rPr>
          <w:rFonts w:hint="eastAsia" w:ascii="仿宋" w:hAnsi="仿宋" w:eastAsia="仿宋" w:cs="仿宋"/>
          <w:b/>
          <w:sz w:val="30"/>
          <w:highlight w:val="none"/>
          <w:lang w:val="en-US" w:eastAsia="zh-CN"/>
        </w:rPr>
      </w:r>
      <w:r/>
    </w:p>
    <w:p>
      <w:pPr>
        <w:pStyle w:val="895"/>
        <w:jc w:val="center"/>
        <w:rPr>
          <w:rFonts w:hint="eastAsia" w:ascii="仿宋" w:hAnsi="仿宋" w:eastAsia="仿宋" w:cs="仿宋"/>
          <w:b/>
          <w:sz w:val="30"/>
          <w:highlight w:val="none"/>
          <w:lang w:val="en-US" w:eastAsia="zh-CN"/>
        </w:rPr>
      </w:pPr>
      <w:r>
        <w:rPr>
          <w:rFonts w:hint="eastAsia" w:ascii="仿宋" w:hAnsi="仿宋" w:eastAsia="仿宋" w:cs="仿宋"/>
          <w:b/>
          <w:sz w:val="30"/>
          <w:highlight w:val="none"/>
          <w:lang w:val="en-US" w:eastAsia="zh-CN"/>
        </w:rPr>
      </w:r>
      <w:r/>
    </w:p>
    <w:p>
      <w:pPr>
        <w:pStyle w:val="895"/>
        <w:jc w:val="center"/>
        <w:rPr>
          <w:rFonts w:hint="eastAsia" w:ascii="仿宋" w:hAnsi="仿宋" w:eastAsia="仿宋" w:cs="仿宋"/>
          <w:b/>
          <w:sz w:val="30"/>
          <w:highlight w:val="none"/>
          <w:lang w:val="en-US" w:eastAsia="zh-CN"/>
        </w:rPr>
      </w:pPr>
      <w:r>
        <w:rPr>
          <w:rFonts w:hint="eastAsia" w:ascii="仿宋" w:hAnsi="仿宋" w:eastAsia="仿宋" w:cs="仿宋"/>
          <w:b/>
          <w:sz w:val="30"/>
          <w:highlight w:val="none"/>
          <w:lang w:val="en-US" w:eastAsia="zh-CN"/>
        </w:rPr>
        <w:t xml:space="preserve">公厕明细表</w:t>
      </w:r>
      <w:r/>
    </w:p>
    <w:tbl>
      <w:tblPr>
        <w:tblStyle w:val="888"/>
        <w:tblpPr w:horzAnchor="page" w:tblpX="1470" w:vertAnchor="text" w:tblpY="343" w:leftFromText="180" w:topFromText="0" w:rightFromText="180" w:bottomFromText="0"/>
        <w:tblW w:w="84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5"/>
        <w:gridCol w:w="1170"/>
        <w:gridCol w:w="2460"/>
        <w:gridCol w:w="2565"/>
        <w:gridCol w:w="115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公厕星级</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大同街供销大厦西侧巷内</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公明东巷公厕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青年路182号公明东巷内</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公明西巷公厕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青年路公明西巷内</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和平路与民主路交叉口公厕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建国小区16号楼公厕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建国小区16号楼前</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建国一号楼公厕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建国东路建国小区一号楼下</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可染故居公厕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建国小区李可染故居南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劳动巷中段公厕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劳动巷中段</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燎原小区公厕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民主南路燎原小区大门内</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民生巷公厕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民生巷内</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民主南路停车场公厕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民主南路停车场内</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千里巷公厕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千里巷中段</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青年路下坡公厕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青年路下坡开明街北头</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解放南路丰储街交叉口</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铁货街公厕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青年路71号铁货街巷内</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晓市三道街公厕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莲花小区晓市三道街巷内</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新生商办楼下公厕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老民主南路新生商办楼下</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宣武市场公厕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宣武路宣武市场西门南侧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养育西巷公厕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老民主南路养育西巷内</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袁桥市场公厕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云东二道街北公厕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云东二道街北头</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云龙山东门公厕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云东一道街云龙山东门南侧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钟鼓楼公厕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大同街大巷口北头</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老双拥杯公厕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老双拥杯广场</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宣武市场东门公厕</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迎宾大道宣武市场东门</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装配式公厕（二）</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袁桥小区东北100米</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bl>
    <w:p>
      <w:pPr>
        <w:jc w:val="left"/>
        <w:spacing w:line="560" w:lineRule="atLeast"/>
        <w:widowControl/>
        <w:rPr>
          <w:rFonts w:hint="default" w:eastAsia="Symbol" w:cs="Symbol"/>
          <w:sz w:val="24"/>
          <w:lang w:val="en-US" w:eastAsia="zh-CN"/>
        </w:rPr>
      </w:pPr>
      <w:r>
        <w:rPr>
          <w:rFonts w:hint="default" w:eastAsia="Symbol" w:cs="Symbol"/>
          <w:sz w:val="24"/>
          <w:lang w:val="en-US" w:eastAsia="zh-CN"/>
        </w:rPr>
      </w:r>
      <w:r/>
    </w:p>
    <w:tbl>
      <w:tblPr>
        <w:tblStyle w:val="888"/>
        <w:tblpPr w:horzAnchor="page" w:tblpX="1800" w:vertAnchor="text" w:tblpY="-331" w:leftFromText="180" w:topFromText="0" w:rightFromText="180" w:bottomFromText="0"/>
        <w:tblW w:w="84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5"/>
        <w:gridCol w:w="1245"/>
        <w:gridCol w:w="2325"/>
        <w:gridCol w:w="2715"/>
        <w:gridCol w:w="1140"/>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bookmarkStart w:id="9" w:name="_GoBack"/>
            <w:r/>
            <w:bookmarkEnd w:id="9"/>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公厕星级</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户部山翰林街公厕</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户部山商城翰林内街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户部山状元街公厕</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户部山状元街戏马台公园西侧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bl>
    <w:p>
      <w:pPr>
        <w:jc w:val="left"/>
        <w:spacing w:line="560" w:lineRule="atLeast"/>
        <w:widowControl/>
        <w:rPr>
          <w:rFonts w:hint="default" w:eastAsia="Symbol" w:cs="Symbol"/>
          <w:sz w:val="24"/>
          <w:lang w:val="en-US" w:eastAsia="zh-CN"/>
        </w:rPr>
      </w:pPr>
      <w:r>
        <w:rPr>
          <w:rFonts w:hint="default" w:eastAsia="Symbol" w:cs="Symbol"/>
          <w:sz w:val="24"/>
          <w:lang w:val="en-US" w:eastAsia="zh-CN"/>
        </w:rPr>
      </w:r>
      <w:r/>
    </w:p>
    <w:p>
      <w:pPr>
        <w:jc w:val="left"/>
        <w:spacing w:line="560" w:lineRule="atLeast"/>
        <w:widowControl/>
        <w:rPr>
          <w:rFonts w:hint="default" w:eastAsia="Symbol" w:cs="Symbol"/>
          <w:sz w:val="24"/>
          <w:lang w:val="en-US" w:eastAsia="zh-CN"/>
        </w:rPr>
      </w:pPr>
      <w:r>
        <w:rPr>
          <w:rFonts w:hint="default" w:eastAsia="Symbol" w:cs="Symbol"/>
          <w:sz w:val="24"/>
          <w:lang w:val="en-US" w:eastAsia="zh-CN"/>
        </w:rPr>
      </w:r>
      <w:r/>
    </w:p>
    <w:p>
      <w:pPr>
        <w:jc w:val="left"/>
        <w:spacing w:line="560" w:lineRule="atLeast"/>
        <w:widowControl/>
        <w:rPr>
          <w:rFonts w:hint="eastAsia"/>
          <w:lang w:val="en-US" w:eastAsia="zh-CN"/>
        </w:rPr>
      </w:pPr>
      <w:r>
        <w:rPr>
          <w:rFonts w:hint="default" w:eastAsia="Symbol" w:cs="Symbol"/>
          <w:sz w:val="24"/>
          <w:lang w:val="en-US" w:eastAsia="zh-CN"/>
        </w:rPr>
        <w:t xml:space="preserve">采购包</w:t>
      </w:r>
      <w:r>
        <w:rPr>
          <w:rFonts w:hint="eastAsia" w:eastAsia="Symbol" w:cs="Symbol"/>
          <w:sz w:val="24"/>
          <w:lang w:val="en-US" w:eastAsia="zh-CN"/>
        </w:rPr>
        <w:t xml:space="preserve">2</w:t>
      </w:r>
      <w:r>
        <w:rPr>
          <w:rFonts w:hint="default" w:eastAsia="Symbol" w:cs="Symbol"/>
          <w:sz w:val="24"/>
          <w:lang w:val="en-US" w:eastAsia="zh-CN"/>
        </w:rPr>
        <w:t xml:space="preserve">：</w:t>
      </w:r>
      <w:r>
        <w:rPr>
          <w:rFonts w:hint="default" w:eastAsia="Symbol" w:cs="Symbol"/>
          <w:sz w:val="22"/>
          <w:szCs w:val="22"/>
          <w:lang w:val="en-US" w:eastAsia="zh-CN"/>
        </w:rPr>
        <w:t xml:space="preserve">云龙区子房、黄山、骆驼山、翠屏山、大郭庄办事处及食品城管理处</w:t>
      </w:r>
      <w:r/>
    </w:p>
    <w:p>
      <w:pPr>
        <w:pStyle w:val="894"/>
        <w:jc w:val="center"/>
        <w:rPr>
          <w:rFonts w:hint="eastAsia"/>
          <w:lang w:val="en-US" w:eastAsia="zh-CN"/>
        </w:rPr>
      </w:pPr>
      <w:r>
        <w:rPr>
          <w:rFonts w:hint="eastAsia"/>
          <w:lang w:val="en-US" w:eastAsia="zh-CN"/>
        </w:rPr>
      </w:r>
      <w:r/>
    </w:p>
    <w:p>
      <w:pPr>
        <w:pStyle w:val="894"/>
        <w:jc w:val="center"/>
        <w:rPr>
          <w:rFonts w:hint="eastAsia"/>
          <w:lang w:val="en-US" w:eastAsia="zh-CN"/>
        </w:rPr>
      </w:pPr>
      <w:r>
        <w:rPr>
          <w:rFonts w:hint="eastAsia"/>
          <w:lang w:val="en-US" w:eastAsia="zh-CN"/>
        </w:rPr>
        <w:t xml:space="preserve">道路明细表</w:t>
      </w:r>
      <w:r/>
    </w:p>
    <w:tbl>
      <w:tblPr>
        <w:tblStyle w:val="888"/>
        <w:tblpPr w:horzAnchor="page" w:tblpX="1497" w:vertAnchor="text" w:tblpY="492" w:leftFromText="180" w:topFromText="0" w:rightFromText="180" w:bottomFromText="0"/>
        <w:tblW w:w="9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2"/>
        <w:gridCol w:w="795"/>
        <w:gridCol w:w="1630"/>
        <w:gridCol w:w="1630"/>
        <w:gridCol w:w="1235"/>
        <w:gridCol w:w="1012"/>
        <w:gridCol w:w="1200"/>
        <w:gridCol w:w="983"/>
      </w:tblGrid>
      <w:tr>
        <w:trPr>
          <w:trHeight w:val="66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W w:w="1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人工清扫</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级别</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机械化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模式</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大庆南巷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153.03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复兴北路-3</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896.86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复兴南路-1</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523.80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576"/>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复兴南路-2（含汉桥）</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汉桥</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2109.93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古槐园菜市路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圆梦东路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铁刹路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131.84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广山西路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瑞丰花园东路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936.10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和平大桥</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1308.39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和平路-6</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和平桥</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435.59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和平路-7</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1671.24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侯家巷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134.53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永安巷</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侯家巷</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74.76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黄河东路-2</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554.52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黄河东路-3</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982.19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576"/>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黄河东路-4</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汉桥公园铁道旁</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1438.03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佳泰路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圆梦东街</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215.14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津浦东街</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铜山南街</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251.53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8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津浦西路-1</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复兴北路（朝阳北门）</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复兴北路（徐州饭店门前路）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863.49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56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津浦西路-2</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复兴北路（站前广场南侧）</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628.83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梁庄巷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270.71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林场路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322.77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青年路-4</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145.69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瑞丰花园东路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广山西路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232.23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尚景园路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下洪新村路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212.85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4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顺河南街-2</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223.24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4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铁花巷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195.69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铁路24股</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冰厂小区</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73.18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铁桥巷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287大院</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113.11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铁刹南街</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古槐园公厕</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136.14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铜山路-1</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400.95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铜山路-2</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1513.77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576"/>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铜山路地道（北）</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161.52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576"/>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铜山路地道（南）</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161.71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铜山路支路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204.60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铜山南街</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路南头</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277.00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288"/>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王杰东巷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二师小区</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107.62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下洪新村路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尚景园路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144.53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香山路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广山西路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478.70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144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响山路（南侧）</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三环东路交叉口红绿灯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人行道和慢车道至斑马线</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2026.56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1263.69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新华巷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徐州市青少年宫</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134.78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新淮海东路-1</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子房山隧道</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379.95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新淮海东路-2</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子房山隧道</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157.74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140.48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圆梦北路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圆梦东街</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223.58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4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圆梦东街</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639.30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4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子房东路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广山西路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324.84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子房山隧道</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新淮海东路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84.13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主广场</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徐州站前广场</w:t>
            </w:r>
            <w:r/>
          </w:p>
        </w:tc>
        <w:tc>
          <w:tcPr>
            <w:shd w:val="clear" w:color="auto" w:fill="auto"/>
            <w:tcW w:w="123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576"/>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副广场</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朝阳南门公交总站</w:t>
            </w:r>
            <w:r/>
          </w:p>
        </w:tc>
        <w:tc>
          <w:tcPr>
            <w:shd w:val="clear" w:color="auto" w:fill="auto"/>
            <w:tcW w:w="123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150.00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建国新村路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广山西路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480.76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铜山路支路（南）</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177.41 </w:t>
            </w:r>
            <w:r/>
          </w:p>
        </w:tc>
        <w:tc>
          <w:tcPr>
            <w:shd w:val="clear" w:color="auto" w:fill="auto"/>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6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复兴北路（双黄线东侧）</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254.46 </w:t>
            </w:r>
            <w:r/>
          </w:p>
        </w:tc>
        <w:tc>
          <w:tcPr>
            <w:shd w:val="clear" w:color="auto" w:fill="auto"/>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94.20 </w:t>
            </w:r>
            <w:r/>
          </w:p>
        </w:tc>
        <w:tc>
          <w:tcPr>
            <w:shd w:val="clear" w:color="auto" w:fill="auto"/>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九七东巷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九七东门</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75.17 </w:t>
            </w:r>
            <w:r/>
          </w:p>
        </w:tc>
        <w:tc>
          <w:tcPr>
            <w:shd w:val="clear" w:color="auto" w:fill="auto"/>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副广场北侧路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149.20 </w:t>
            </w:r>
            <w:r/>
          </w:p>
        </w:tc>
        <w:tc>
          <w:tcPr>
            <w:shd w:val="clear" w:color="auto" w:fill="auto"/>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3383.00 </w:t>
            </w:r>
            <w:r/>
          </w:p>
        </w:tc>
        <w:tc>
          <w:tcPr>
            <w:shd w:val="clear" w:color="auto" w:fill="auto"/>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576"/>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梁庄支巷</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梁庄巷</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子房办事处城管科</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67.21 </w:t>
            </w:r>
            <w:r/>
          </w:p>
        </w:tc>
        <w:tc>
          <w:tcPr>
            <w:shd w:val="clear" w:color="auto" w:fill="auto"/>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复兴南路桥下</w:t>
            </w:r>
            <w:r/>
          </w:p>
        </w:tc>
        <w:tc>
          <w:tcPr>
            <w:shd w:val="clear" w:color="auto" w:fill="auto"/>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和平大桥桥下段</w:t>
            </w:r>
            <w:r/>
          </w:p>
        </w:tc>
        <w:tc>
          <w:tcPr>
            <w:shd w:val="clear" w:color="auto" w:fill="auto"/>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23.80 </w:t>
            </w:r>
            <w:r/>
          </w:p>
        </w:tc>
        <w:tc>
          <w:tcPr>
            <w:shd w:val="clear" w:color="auto" w:fill="auto"/>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二级清扫</w:t>
            </w:r>
            <w:r/>
          </w:p>
        </w:tc>
        <w:tc>
          <w:tcPr>
            <w:shd w:val="clear" w:color="auto" w:fill="auto"/>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bl>
    <w:p>
      <w:pPr>
        <w:pStyle w:val="895"/>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Style w:val="888"/>
        <w:tblW w:w="9432" w:type="dxa"/>
        <w:tblInd w:w="-2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6"/>
        <w:gridCol w:w="716"/>
        <w:gridCol w:w="1654"/>
        <w:gridCol w:w="1654"/>
        <w:gridCol w:w="1187"/>
        <w:gridCol w:w="1012"/>
        <w:gridCol w:w="1293"/>
        <w:gridCol w:w="1020"/>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人工清扫</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机械化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模式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坝山路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339.31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德政路-1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绿苑路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202.38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传染病医院路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传染病医院</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双拥路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224.90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德政北路-1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黄山垅路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751.30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德政北路-2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黄山垅路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283.74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东华园南北路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黄山垅路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道路南尽头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56.08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福苑花园南北路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福苑花园南门</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黄山垅路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86.30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和平路-8</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3844.18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和平路地道</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87.89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303.22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1635.23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黄山垅路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886.13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1088.28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景明路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云富路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433.89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悦景路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云富路北</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438.42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兰庭路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322.58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绿苑路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883.10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1199.36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1173.35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名邸路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云龙小学东西路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595.38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彭旅路-1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彭旅桥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250.83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1220.54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1260.69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双拥路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上店子村口公厕</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430.00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香溪路-1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云祥路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198.88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香溪路-2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云祥路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251.40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徐州市绿地小学西隔壁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124.91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学院路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道路尽头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654.82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云富路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悦景路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584.55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云龙小学东西路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云龙小学南北路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474.83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云龙小学南北路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云龙小学东西路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154.65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云祥路-1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431.42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云祥路-2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香溪路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704.00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半山悦景东门</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524.78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B线与玉华路路口中间</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2032.31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房亭河北路</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精神病院宿舍</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307.33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云祥路-3</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香溪路</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三道中河桥头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194.00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bl>
    <w:p>
      <w:pPr>
        <w:pStyle w:val="894"/>
        <w:rPr>
          <w:rFonts w:hint="eastAsia"/>
          <w:lang w:val="en-US" w:eastAsia="zh-CN"/>
        </w:rPr>
      </w:pPr>
      <w:r>
        <w:rPr>
          <w:rFonts w:hint="eastAsia"/>
          <w:lang w:val="en-US" w:eastAsia="zh-CN"/>
        </w:rPr>
      </w:r>
      <w:r/>
    </w:p>
    <w:tbl>
      <w:tblPr>
        <w:tblStyle w:val="888"/>
        <w:tblpPr w:horzAnchor="page" w:tblpX="1497" w:vertAnchor="text" w:tblpY="369" w:leftFromText="180" w:topFromText="0" w:rightFromText="180" w:bottomFromText="0"/>
        <w:tblW w:w="96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9"/>
        <w:gridCol w:w="987"/>
        <w:gridCol w:w="1712"/>
        <w:gridCol w:w="1416"/>
        <w:gridCol w:w="1188"/>
        <w:gridCol w:w="1224"/>
        <w:gridCol w:w="1272"/>
        <w:gridCol w:w="924"/>
      </w:tblGrid>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人工清扫</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机械化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模式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936.91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494.12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德政路-2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1124.79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德政路-3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陇海铁路北</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192.26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锻压西巷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竹林寺景区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651.43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工业园路</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看守所东巷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402.60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1936.06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4283.48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郭庄路支巷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强华医院公交站台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骆驼山涵洞</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100.18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机场路</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862.00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看守所东巷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工业园路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319.55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徐州市防汛防旱抢险中心</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828.95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802.90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美地南巷-1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437.24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陇海铁路北侧</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212.76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强华医院后南巷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工业园地下道</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436.53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升辉南巷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升辉西路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408.20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升辉西路</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徐州汉文化景区北</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284.21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狮北巷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264.37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狮南巷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狮南小区西门</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198.40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狮中巷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267.28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铁东巷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34宿舍11号楼北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284.15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兴德路</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天域华府北门</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213.14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1335.57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美地南巷（春光花园北门西巷）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民怡园中转站</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220.21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美地南巷（美地南巷西段）</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民怡园中转站</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495.60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郭庄路支巷-1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上海会馆</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砖瓦厂</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郭庄路支巷-2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备战路路口</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君悦园东围墙</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津浦路支巷-2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津浦东园小区南门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郭庄路路口</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立交桥上支巷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路灯管理处</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铁路33宿舍</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紫荆路</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工业园路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滨河北路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汉景大道支巷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石材市场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百珍堂</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滨河北路</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740.00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阳光花园北巷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菜市场西北门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春光花园北门</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379.00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玉兰路</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纬二路</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滨河北路</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bl>
    <w:p>
      <w:pPr>
        <w:pStyle w:val="894"/>
        <w:rPr>
          <w:rFonts w:hint="eastAsia"/>
          <w:lang w:val="en-US" w:eastAsia="zh-CN"/>
        </w:rPr>
      </w:pPr>
      <w:r>
        <w:rPr>
          <w:rFonts w:hint="eastAsia"/>
          <w:lang w:val="en-US" w:eastAsia="zh-CN"/>
        </w:rPr>
      </w:r>
      <w:r/>
    </w:p>
    <w:p>
      <w:pPr>
        <w:pStyle w:val="894"/>
        <w:rPr>
          <w:rFonts w:hint="eastAsia"/>
          <w:lang w:val="en-US" w:eastAsia="zh-CN"/>
        </w:rPr>
      </w:pPr>
      <w:r>
        <w:rPr>
          <w:rFonts w:hint="eastAsia"/>
          <w:lang w:val="en-US" w:eastAsia="zh-CN"/>
        </w:rPr>
      </w:r>
      <w:r/>
    </w:p>
    <w:tbl>
      <w:tblPr>
        <w:tblStyle w:val="888"/>
        <w:tblW w:w="9660" w:type="dxa"/>
        <w:tblInd w:w="-29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0"/>
        <w:gridCol w:w="972"/>
        <w:gridCol w:w="1727"/>
        <w:gridCol w:w="1272"/>
        <w:gridCol w:w="1284"/>
        <w:gridCol w:w="1012"/>
        <w:gridCol w:w="1361"/>
        <w:gridCol w:w="912"/>
      </w:tblGrid>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人工清扫</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机械化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模式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广大家具门窗市场步行街</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149.23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国际奇石</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步行街</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荣商路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文博路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148.58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文创路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1355.15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荣发路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引导广场路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539.44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文创路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570.32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荣和路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541.49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荣商路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607.54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文博路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604.11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荣茂路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452.56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食品机械</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步行街</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荣茂路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265.59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天龙市场西路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荣茂路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引导广场路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372.00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文博路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1371.25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2497.80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引导广场路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348.60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天龙市场西路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荣茂路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441.00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金山东路与三环东路交叉口高架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516.41 </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bl>
    <w:p>
      <w:pPr>
        <w:pStyle w:val="895"/>
        <w:rPr>
          <w:rFonts w:hint="eastAsia"/>
          <w:lang w:val="en-US" w:eastAsia="zh-CN"/>
        </w:rPr>
      </w:pPr>
      <w:r>
        <w:rPr>
          <w:rFonts w:hint="eastAsia"/>
          <w:lang w:val="en-US" w:eastAsia="zh-CN"/>
        </w:rPr>
      </w:r>
      <w:r/>
    </w:p>
    <w:p>
      <w:pPr>
        <w:pStyle w:val="895"/>
        <w:rPr>
          <w:rFonts w:hint="eastAsia"/>
          <w:lang w:val="en-US" w:eastAsia="zh-CN"/>
        </w:rPr>
      </w:pPr>
      <w:r>
        <w:rPr>
          <w:rFonts w:hint="eastAsia"/>
          <w:lang w:val="en-US" w:eastAsia="zh-CN"/>
        </w:rPr>
      </w:r>
      <w:r/>
    </w:p>
    <w:tbl>
      <w:tblPr>
        <w:tblStyle w:val="888"/>
        <w:tblW w:w="947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6"/>
        <w:gridCol w:w="960"/>
        <w:gridCol w:w="1619"/>
        <w:gridCol w:w="1487"/>
        <w:gridCol w:w="1403"/>
        <w:gridCol w:w="1012"/>
        <w:gridCol w:w="1163"/>
        <w:gridCol w:w="893"/>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人工清扫</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机械化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模式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郭庄路东延</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1796.96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汉景大道-2（民富大道）</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1872.19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汉云路-1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鑫城路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484.39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汉云路-2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鑫城路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汉源大道西侧</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288.90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振兴大道东</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1806.87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修齐路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崇德路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203.87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895.50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龙润路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595.25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云润路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765.92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龙润路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792.44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彭旅路-2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彭旅桥(含桥面）</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897.24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提香湾路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三道中河桥西侧</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259.74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崇德路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龙润路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1159.43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鑫城路-1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和平上东二期北侧</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141.78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鑫城路-2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448.91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1221.72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574.63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754.04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468.70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579.23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734.59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云润路-1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1141.96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华润小学南侧路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411.35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874.28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454.92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云苑路-4</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688.89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云苑路-5</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685.23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长山南路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汉韵路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长山东路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1111.00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乔家湖北路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郭庄路东延</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翠屏山西路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汉韵路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长山东路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黄长路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1174.00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乔家湖南路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郭庄路东延</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长山东路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393.00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郭庄路（支巷）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海荧驾校</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长山东路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苍梧路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翠竹路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翠竹路</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彭城监狱大门北侧</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苍梧路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435.00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汉景大道东延</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翠屏山路段</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610.00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长山东路二期</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长山南路</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翠竹路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1030.00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bl>
    <w:p>
      <w:pPr>
        <w:pStyle w:val="895"/>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Style w:val="888"/>
        <w:tblW w:w="946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5"/>
        <w:gridCol w:w="917"/>
        <w:gridCol w:w="1606"/>
        <w:gridCol w:w="1378"/>
        <w:gridCol w:w="1390"/>
        <w:gridCol w:w="1012"/>
        <w:gridCol w:w="1236"/>
        <w:gridCol w:w="935"/>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人工清扫</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机械化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模式</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机场路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576.66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机场路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882.70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坤荣路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云润路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286.86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李庆路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上河路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2900.61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下郭路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2229.89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云润路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336.36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庆丰路南延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357.37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上河路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金下路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李庆路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1634.60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崇德路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669.45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花都路（大郭庄）</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李庆路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278.89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机场东路1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上河头干道</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上河头桥（含桥面）</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李庄中街</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李庆路</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630.33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定销房南侧道路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定销房西侧道路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bl>
    <w:p>
      <w:pPr>
        <w:pStyle w:val="895"/>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5"/>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公厕明细表</w:t>
      </w:r>
      <w:r/>
    </w:p>
    <w:tbl>
      <w:tblPr>
        <w:tblStyle w:val="888"/>
        <w:tblpPr w:horzAnchor="page" w:tblpX="1161" w:vertAnchor="text" w:tblpY="118" w:leftFromText="180" w:topFromText="0" w:rightFromText="180" w:bottomFromText="0"/>
        <w:tblW w:w="97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9"/>
        <w:gridCol w:w="996"/>
        <w:gridCol w:w="3276"/>
        <w:gridCol w:w="3240"/>
        <w:gridCol w:w="1236"/>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公厕星级</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朝阳市场北门公厕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粮市东街朝阳市场北门</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朝阳市场新公厕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大庆南巷20号公厕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大庆路大庆南巷内</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古槐园公厕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古槐园小区东</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淮海东五巷公厕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淮海东五巷公厕</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津东西5巷公厕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津浦东路津东西5巷内</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津浦东路59号公厕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津浦东路59号巷内</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津浦西路南头</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青年路46号公厕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青年路46号云龙游泳馆旁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天桥市场公厕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复兴南路顺河南街天桥市场外</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铁工小区公厕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铁工小区6号楼旁</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铁路12宿舍公厕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大庆路铁路12宿舍内</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铁路34宿舍南公厕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铁路34宿舍南头</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铁路35宿舍北公厕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铁路35宿舍北头</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铜山路王杰中学对面</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下洪159号公厕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下洪村159号</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响山路与三环东路交叉口公厕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响山南路奥运城附近</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响山社区建国村北公厕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响山社区建国村北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响山社区建国村南公厕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响山社区建国村南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小刘庄公厕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黄河东路小刘庄小区内</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汉桥公厕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汉桥公园内</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子房中转站公厕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青少年宫公厕</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黄河东路青少年宫南侧</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bl>
    <w:p>
      <w:pPr>
        <w:pStyle w:val="894"/>
        <w:rPr>
          <w:rFonts w:hint="default"/>
          <w:lang w:val="en-US" w:eastAsia="zh-CN"/>
        </w:rPr>
      </w:pPr>
      <w:r>
        <w:rPr>
          <w:rFonts w:hint="default"/>
          <w:lang w:val="en-US" w:eastAsia="zh-CN"/>
        </w:rPr>
      </w:r>
      <w:r/>
    </w:p>
    <w:p>
      <w:pPr>
        <w:pStyle w:val="894"/>
        <w:rPr>
          <w:rFonts w:hint="default"/>
          <w:lang w:val="en-US" w:eastAsia="zh-CN"/>
        </w:rPr>
      </w:pPr>
      <w:r>
        <w:rPr>
          <w:rFonts w:hint="default"/>
          <w:lang w:val="en-US" w:eastAsia="zh-CN"/>
        </w:rPr>
      </w:r>
      <w:r/>
    </w:p>
    <w:tbl>
      <w:tblPr>
        <w:tblStyle w:val="888"/>
        <w:tblW w:w="9927" w:type="dxa"/>
        <w:tblInd w:w="-66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6"/>
        <w:gridCol w:w="972"/>
        <w:gridCol w:w="3312"/>
        <w:gridCol w:w="3243"/>
        <w:gridCol w:w="140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公厕星级</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法制街头绿地公厕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民祥园路法制广场内</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郭庄路庆丰路交叉口公厕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郭庄路庆丰路路交叉口</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和平路民祥园路交叉口公厕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和平路民祥园路交叉口</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黄山大道公厕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黄山大道西头路南</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黄山小学对面公厕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金茂悦西公厕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新开明公厕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新开明院内</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科技公园公厕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黄山大道与庆丰路交叉口东南侧</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云龙小区南门公厕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庆丰路与城东大道交叉口西侧</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bl>
    <w:p>
      <w:pPr>
        <w:pStyle w:val="895"/>
        <w:rPr>
          <w:rFonts w:hint="default"/>
          <w:lang w:val="en-US" w:eastAsia="zh-CN"/>
        </w:rPr>
      </w:pPr>
      <w:r>
        <w:rPr>
          <w:rFonts w:hint="default"/>
          <w:lang w:val="en-US" w:eastAsia="zh-CN"/>
        </w:rPr>
      </w:r>
      <w:r/>
    </w:p>
    <w:p>
      <w:pPr>
        <w:pStyle w:val="894"/>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tbl>
      <w:tblPr>
        <w:tblStyle w:val="888"/>
        <w:tblW w:w="939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0"/>
        <w:gridCol w:w="1068"/>
        <w:gridCol w:w="3108"/>
        <w:gridCol w:w="2769"/>
        <w:gridCol w:w="1551"/>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公厕星级</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备战路与郭庄路交叉口公厕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东兴市场对面公厕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郭庄路康馨园二期公厕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郭庄铁路南公厕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郭庄铁路南侧</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汉文化景区停车场公厕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华天酒店后公厕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狮子山南村华天酒店后</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骆驼山工业园玻璃厂公厕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骆驼山工业园永昌玻璃厂</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骆驼山工业园铁桥下公厕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骆驼山工业园西北铁桥下</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骆驼山铁路北公厕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骆驼山工业园铁路北侧</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民富园北门公厕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三八河边公厕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狮子山三八河边</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狮子山北村东公厕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狮子山北村东头</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狮子山北村西公厕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狮子山北村西头</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狮子山加油站公厕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三环东路狮子山加油站南</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狮子山南村东公厕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狮子山南村东</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狮子山派出所公厕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备战路狮子山派出所对面</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新郭庄路公厕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新郭庄路君悦园斜对面</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阳光花园门东公厕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阳光花园门东</w:t>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竹林寺公厕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bl>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tbl>
      <w:tblPr>
        <w:tblStyle w:val="888"/>
        <w:tblW w:w="92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2"/>
        <w:gridCol w:w="1056"/>
        <w:gridCol w:w="3048"/>
        <w:gridCol w:w="2769"/>
        <w:gridCol w:w="1320"/>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公厕星级</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韩世公厕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淮海食品城韩世市场前</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商贸市场旁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食品城电信局公厕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电信局西侧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食品城会展中心停车场公厕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食品城经二路会展中心停车场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食品城老茅桥公厕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淮海食品城老茅桥南侧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食品城农贸市场北公厕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食品城会展路农贸市场北</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食品城天龙市场公厕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淮海食品城天龙市场前</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娃哈哈公厕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文博园北公厕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文博园公厕</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淮海文博园</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bl>
    <w:p>
      <w:pPr>
        <w:rPr>
          <w:rFonts w:hint="default"/>
          <w:lang w:val="en-US" w:eastAsia="zh-CN"/>
        </w:rPr>
      </w:pPr>
      <w:r>
        <w:rPr>
          <w:rFonts w:hint="default"/>
          <w:lang w:val="en-US" w:eastAsia="zh-CN"/>
        </w:rPr>
      </w:r>
      <w:r/>
    </w:p>
    <w:tbl>
      <w:tblPr>
        <w:tblStyle w:val="888"/>
        <w:tblW w:w="94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8"/>
        <w:gridCol w:w="1073"/>
        <w:gridCol w:w="3360"/>
        <w:gridCol w:w="2856"/>
        <w:gridCol w:w="1128"/>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公厕星级</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汉源大道与和平1号加油站公厕</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汉源大道与民富路交叉口西南角公厕</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和平东延乔家湖宜家对面公厕</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和平路一号路交叉口公厕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和平路一号路</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老龙潭公厕</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云苑路东医科大学对面</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公园内</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三八河南云苑路东公厕</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宪法广场公厕</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云和路与三八河交叉口公厕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云和路与三八河交叉口</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东北角</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云苑路西提香湾公厕</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云和路与郭庄路交叉口北侧路东</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乔家湖路口袋公园公厕</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bl>
    <w:p>
      <w:pPr>
        <w:rPr>
          <w:rFonts w:hint="default"/>
          <w:lang w:val="en-US" w:eastAsia="zh-CN"/>
        </w:rPr>
      </w:pPr>
      <w:r>
        <w:rPr>
          <w:rFonts w:hint="default"/>
          <w:lang w:val="en-US" w:eastAsia="zh-CN"/>
        </w:rPr>
      </w:r>
      <w:r/>
    </w:p>
    <w:tbl>
      <w:tblPr>
        <w:tblStyle w:val="888"/>
        <w:tblW w:w="944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4"/>
        <w:gridCol w:w="1085"/>
        <w:gridCol w:w="3360"/>
        <w:gridCol w:w="2868"/>
        <w:gridCol w:w="115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公厕星级</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四季雅园公厕</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bl>
    <w:p>
      <w:pPr>
        <w:rPr>
          <w:rFonts w:hint="default"/>
          <w:lang w:val="en-US" w:eastAsia="zh-CN"/>
        </w:rPr>
      </w:pPr>
      <w:r>
        <w:rPr>
          <w:rFonts w:hint="default"/>
          <w:lang w:val="en-US" w:eastAsia="zh-CN"/>
        </w:rPr>
      </w:r>
      <w:r/>
    </w:p>
    <w:p>
      <w:pPr>
        <w:pStyle w:val="894"/>
        <w:rPr>
          <w:rFonts w:hint="default"/>
          <w:lang w:val="en-US" w:eastAsia="zh-CN"/>
        </w:rPr>
      </w:pPr>
      <w:r>
        <w:rPr>
          <w:rFonts w:hint="default"/>
          <w:lang w:val="en-US" w:eastAsia="zh-CN"/>
        </w:rPr>
        <w:t xml:space="preserve">采购包3：云龙区大龙湖办事处</w:t>
      </w:r>
      <w:r/>
    </w:p>
    <w:p>
      <w:pPr>
        <w:pStyle w:val="894"/>
        <w:jc w:val="center"/>
        <w:rPr>
          <w:rFonts w:hint="eastAsia"/>
          <w:lang w:val="en-US" w:eastAsia="zh-CN"/>
        </w:rPr>
      </w:pPr>
      <w:r>
        <w:rPr>
          <w:rFonts w:hint="eastAsia"/>
          <w:lang w:val="en-US" w:eastAsia="zh-CN"/>
        </w:rPr>
        <w:t xml:space="preserve">道路明细表</w:t>
      </w:r>
      <w:r/>
    </w:p>
    <w:tbl>
      <w:tblPr>
        <w:tblStyle w:val="888"/>
        <w:tblpPr w:horzAnchor="page" w:tblpX="1586" w:vertAnchor="text" w:tblpY="253" w:leftFromText="180" w:topFromText="0" w:rightFromText="180" w:bottomFromText="0"/>
        <w:tblW w:w="99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8"/>
        <w:gridCol w:w="979"/>
        <w:gridCol w:w="2128"/>
        <w:gridCol w:w="1619"/>
        <w:gridCol w:w="1343"/>
        <w:gridCol w:w="1012"/>
        <w:gridCol w:w="1140"/>
        <w:gridCol w:w="882"/>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人工清扫</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机械化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模式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金沙路-5</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茶庵小区</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340.76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备战路-7</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196.16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备战路-8</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老机场北门</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117.49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渤海路-1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426.34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渤海路-2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437.48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澄江路-1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425.76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澄江路-2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431.18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环湖路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2378.78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大龙湖地道</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401.49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洞庭湖路-1（3P）</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414.43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天目路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646.47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洱海路-1（3P)</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夏启路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197.33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洱海路-2（3P)</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403.56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1312.36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1564.20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沟棠路-1（不含西侧非机动车道与人行道）</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702.38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沟棠路(西侧非机动车道与人行道）（3P）</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672.60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1303.81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云龙区界牌</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1242.08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观光路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铜山区界</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954.78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广场二辅路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147.35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广场二路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政府西南门</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352.66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广场一辅路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广场一路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167.79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广场一路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政府东南门</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353.16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惠民海棠园西门</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181.38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惠民海棠园东门</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51.31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如意家园西门</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458.15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1898.75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汉江路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徐州市气象局</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229.55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汉水路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425.06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汉兴路-1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镜泊西路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357.42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汉兴路-2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镜泊西路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249.95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翰文路（瀚文路）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811.50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华城西巷</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428.21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黄浦路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1274.42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惠民东支路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1109.18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惠民西支路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330.69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惠民西支路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1073.27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嘉陵路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824.43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金川路-1（3P)</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天目路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628.28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1545.00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1664.14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翰文路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834.62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496.59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1060.91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经17路-1（国信商业街）</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438.40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经17路-2（雍景二期东巷）</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443.66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广场一路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433.68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955.83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731.60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镜泊西路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939.65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1298.37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徐州工程学院</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1830.13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利民路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惠民西支路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566.55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龙腾路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229.92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民生路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772.60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明景路-1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356.88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明景路-2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250.54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明正路-1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274.11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明正路-2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357.27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潘塘地道</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98.69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1715.88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400.22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868.33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530.20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青海路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628.53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879.36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清风路-3（3p）</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1632.41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纬二河</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825.80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1272.49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环湖路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818.92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两山口地道</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80.49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1836.11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607.02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宋锦路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1325.06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塘坊路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纬31路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688.41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天目路-1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860.29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天目路-2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1275.53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扬子路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纬二河</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372.97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拖龙山路（拖龙山南路）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断头路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653.10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雍景二期北巷</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雍景二期东巷</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224.92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夏启路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嘉陵路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1319.78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1425.55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茶庵小区东北</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925.93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撷秀路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翰文路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431.32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1327.70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985.76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1423.71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新丰路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1259.35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2214.38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1880.39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嘉陵路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1109.66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扬子路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1187.99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海峡东南郡一期东</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389.30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益民路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国家电网潘塘营业厅</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惠民东支路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283.42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天目路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605.00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银川路-2（3p）</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新丰路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393.59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新丰路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纬二河</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1456.68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贾楼高速辅路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6844.66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永定路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781.64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友善路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327.69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1419.77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月桥花园西巷</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444.68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至正路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550.74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中锐星尚城西巷</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490.97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拖龙山南路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4777.24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郡景路东侧</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拔丝厂宿舍路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雷达部队宿舍楼</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694.48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三岔路口</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雷达团</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1757.66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龙熙路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三岔路口</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液化气站</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457.11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托龙山西路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三岔路口</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336.76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原部队飞机跑道</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老机场北门</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村庄大门</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1362.40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惠民紫薇园南门</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142.32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资江路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商聚路延长段</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扬子路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纬一河</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明远路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惠民东支路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无名路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无名路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明远路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惠民花园东门公共广场1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惠民花园东门公共广场2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惠民花园东门公共广场3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惠民花园东门公共广场4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惠民花园东门公共广场5</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迎宾大道地道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889.7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拖龙山隧道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1106.00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1506.00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1340.34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洞庭湖路-3（在建）</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富强路东延（在建）</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金沙路（在建）</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纬23路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277.00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春风路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如意路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规划一路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南海路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镜泊东路北、新元大道东AB地块配套道路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汉江路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中医院西路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新丰路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扬子路西段</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衡山路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友善路北段</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黄浦路东段</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中医院西路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文景路</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杨子路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273.00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bl>
    <w:p>
      <w:pPr>
        <w:pStyle w:val="894"/>
        <w:rPr>
          <w:rFonts w:hint="eastAsia"/>
          <w:lang w:val="en-US" w:eastAsia="zh-CN"/>
        </w:rPr>
      </w:pPr>
      <w:r>
        <w:rPr>
          <w:rFonts w:hint="eastAsia"/>
          <w:lang w:val="en-US" w:eastAsia="zh-CN"/>
        </w:rPr>
      </w:r>
      <w:r/>
    </w:p>
    <w:p>
      <w:pPr>
        <w:pStyle w:val="895"/>
        <w:rPr>
          <w:rFonts w:hint="eastAsia"/>
          <w:lang w:val="en-US" w:eastAsia="zh-CN"/>
        </w:rPr>
      </w:pPr>
      <w:r>
        <w:rPr>
          <w:rFonts w:hint="eastAsia"/>
          <w:lang w:val="en-US" w:eastAsia="zh-CN"/>
        </w:rPr>
      </w:r>
      <w:r/>
    </w:p>
    <w:p>
      <w:pPr>
        <w:pStyle w:val="895"/>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公厕明细表</w:t>
      </w:r>
      <w:r/>
    </w:p>
    <w:tbl>
      <w:tblPr>
        <w:tblStyle w:val="888"/>
        <w:tblW w:w="91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8"/>
        <w:gridCol w:w="996"/>
        <w:gridCol w:w="2952"/>
        <w:gridCol w:w="2928"/>
        <w:gridCol w:w="1308"/>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公厕星级</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大龙湖大草坪公厕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大草坪入口</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大龙湖东公厕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环湖路东入口</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大龙湖情人弯公厕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情人弯公园</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大龙湖桃花岛公厕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桃花岛入口</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大龙湖玉璋区公厕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大龙湖J8路口西侧</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惠民南广场公厕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惠民小区15号楼公厕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惠民小区紫水晶KTV西侧</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惠民小区3号楼公厕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惠民小区3号楼西头</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惠民小区6号楼公厕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惠民小区6号楼附近</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金沙路国信上城西侧</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人民河公厕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人民河口公园教堂</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顺堤河金星广场东侧公厕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顺堤河北岸</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顺堤河金星广场西侧公厕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顺堤河北岸</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顺堤河启明广场公厕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顺堤河北岸</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顺堤河秋广场公厕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顺堤河南岸</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顺堤河夏广场公厕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顺堤河南岸</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顺堤河长庚广场公厕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顺堤河北岸</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拖龙山公厕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新城花都南对面</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潇湘路雍景公厕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潇湘路北侧天桥下</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欣欣路培栋广场公厕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工程学院北门对面</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潇湘路体育公园公厕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中锐星尚城西南角公厕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塘坊社区公厕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一星</w:t>
            </w:r>
            <w:r/>
          </w:p>
        </w:tc>
      </w:tr>
    </w:tbl>
    <w:p>
      <w:pPr>
        <w:pStyle w:val="895"/>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br w:type="page" w:clear="all"/>
      </w:r>
      <w:r/>
    </w:p>
    <w:p>
      <w:pPr>
        <w:pStyle w:val="895"/>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采购包4：云龙区汉风办事处</w:t>
      </w:r>
      <w:r/>
    </w:p>
    <w:p>
      <w:pPr>
        <w:pStyle w:val="894"/>
        <w:jc w:val="center"/>
        <w:rPr>
          <w:rFonts w:hint="eastAsia"/>
          <w:lang w:val="en-US" w:eastAsia="zh-CN"/>
        </w:rPr>
      </w:pPr>
      <w:r>
        <w:rPr>
          <w:rFonts w:hint="eastAsia"/>
          <w:lang w:val="en-US" w:eastAsia="zh-CN"/>
        </w:rPr>
        <w:t xml:space="preserve">道路明细表</w:t>
      </w:r>
      <w:r/>
    </w:p>
    <w:tbl>
      <w:tblPr>
        <w:tblStyle w:val="888"/>
        <w:tblpPr w:horzAnchor="page" w:tblpX="1358" w:vertAnchor="text" w:tblpY="464" w:leftFromText="180" w:topFromText="0" w:rightFromText="180" w:bottomFromText="0"/>
        <w:tblW w:w="100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9"/>
        <w:gridCol w:w="928"/>
        <w:gridCol w:w="1876"/>
        <w:gridCol w:w="1896"/>
        <w:gridCol w:w="1479"/>
        <w:gridCol w:w="1012"/>
        <w:gridCol w:w="1096"/>
        <w:gridCol w:w="884"/>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人工清扫</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机械化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模式</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新元大道北延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（在建）</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奥都南巷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597.44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奥体路-1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999.05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缤纷城东侧路-1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衡山路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259.37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大龙湖地下道</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401.49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峨眉路-1（3P）</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906.36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666.03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怀德路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764.20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728.93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607.79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1302.42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汉盛路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普陀路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279.72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和平上东二期北侧</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658.47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陇海大桥南</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2404.22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陇海大桥南</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3503.81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汉源大道-4（富春路至丽水路不含东侧非机动车道与人行道）</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1909.66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汉源大道-5（不含东侧非机动车道与人行道）</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1008.59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汉源大道-6（不含东侧非机动车道与人行道）</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713.28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汉源大道（东侧非机动车道与人行道）（3P）</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瀚城路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泰岳路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灵岩路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348.68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衡山路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1881.57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绿地东巷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1254.28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花都路-3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453.02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怀德路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626.25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会展中心地道</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快速路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664.44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金下线</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上河头桥</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1600.48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佑唐路（经八路）-2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肖庄河北侧</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336.67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佑唐路（经八路）-1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498.07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灵岩路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明正路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293.07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绿地翠庭中间路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264.36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绿地梵顿公馆中间路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明新路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258.00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绿地书香苑中间路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368.63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明成路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940.43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明新路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梵顿公馆北墙</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1255.99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明正路-3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905.62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明正路-4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405.40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1937.48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2985.52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会展中心地道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408.55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彭祖大道-5</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会展中心地道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黄河故道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1536.23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彭祖大道快速路-1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两山口地道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907.82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彭祖大道快速路-2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两山口地道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大龙湖地下道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1602.87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彭祖大道快速路-3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大龙湖地道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太行路地道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689.27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彭祖大道快速路-4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太行路地道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会展中心地道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2075.28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C</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彭祖大道快速路-5</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会展中心地道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821.61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1194.79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647.23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944.49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秦郡路-2(3P)</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泊林公馆二期北侧</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332.24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秦岭路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明新路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264.54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1143.68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984.26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976.33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太行路-4（3P）</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696.58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太行路地道</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快速路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599.37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573.14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941.13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泰岳西路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522.26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1699.31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沂蒙路（纬八路）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610.87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庐山路（纬六路）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644.80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峄山路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（纬十二路）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261.84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1771.52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911.92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新元大道-5</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751.37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954.73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1259.79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徐州一中北门西侧围墙</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大韩河北侧围墙</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322.02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衡山路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287.32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云台路-4（3P）</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泊林公馆二期北侧</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356.50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张集水厂路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张集水厂路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335.76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郭店东</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924.40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1637.29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天台路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338.00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秀水路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怀德路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奥体路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赵武控制中心北侧道路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控制中心东侧规划路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371.00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汉唐路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建发和玺小区西侧</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齐云路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明新路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267.00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汉赋路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纬八路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243.00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彭祖大道南侧</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2502.33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环境监测中心路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环境监测中心</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金盛路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金聚路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金聚路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质子重离子医院配套道路（质子重离子医院西侧）</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汉唐路西延</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建发和玺西侧</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汉风路北延</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紫金路西延</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云台路贯通</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一中紫金校区北门</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泰岳路东延</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赵武控制中心东侧道路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控制中心北侧规划路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云台路东延</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花都路（时代艺境小区东侧）</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E</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秀水路西延（更名为荣信路）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富强路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310.00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无</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昆仑大道-1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御景路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4191.94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昆仑大道-2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942.56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昆仑大道-3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故黄河</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1996.03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w:t>
            </w:r>
            <w:r/>
          </w:p>
        </w:tc>
      </w:tr>
    </w:tbl>
    <w:p>
      <w:pPr>
        <w:pStyle w:val="894"/>
        <w:rPr>
          <w:rFonts w:hint="eastAsia"/>
          <w:lang w:val="en-US" w:eastAsia="zh-CN"/>
        </w:rPr>
      </w:pPr>
      <w:r>
        <w:rPr>
          <w:rFonts w:hint="eastAsia"/>
          <w:lang w:val="en-US" w:eastAsia="zh-CN"/>
        </w:rPr>
      </w:r>
      <w:r/>
    </w:p>
    <w:p>
      <w:pPr>
        <w:pStyle w:val="895"/>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公厕明细表</w:t>
      </w:r>
      <w:r/>
    </w:p>
    <w:tbl>
      <w:tblPr>
        <w:tblStyle w:val="888"/>
        <w:tblW w:w="874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8"/>
        <w:gridCol w:w="1008"/>
        <w:gridCol w:w="2796"/>
        <w:gridCol w:w="2652"/>
        <w:gridCol w:w="140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公厕星级</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泊林公馆公厕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云台路南段</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海顿东公厕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海顿公馆东侧</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海顿西公厕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海顿公馆西侧</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肖庄河滨水公园公厕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绿地梵顿公馆西侧公厕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绿地梵顿公馆西侧</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美的公厕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泰岳路美的翰城西北</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唐胜路西侧</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书香苑公厕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W4路书香苑小区南侧</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唐盛路中央公园西侧</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元和路景观公厕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肖庄河南侧</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中央公园公厕</w:t>
            </w:r>
            <w:r/>
          </w:p>
        </w:tc>
        <w:tc>
          <w:tcPr>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元和路中央公园东侧</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二星</w:t>
            </w:r>
            <w:r/>
          </w:p>
        </w:tc>
      </w:tr>
    </w:tbl>
    <w:p>
      <w:pPr>
        <w:pStyle w:val="889"/>
        <w:ind w:left="0" w:firstLine="0"/>
        <w:rPr>
          <w:rFonts w:hint="eastAsia" w:ascii="Times New Roman" w:hAnsi="Times New Roman" w:eastAsia="Symbol" w:cs="Symbol"/>
          <w:sz w:val="24"/>
          <w:highlight w:val="green"/>
        </w:rPr>
      </w:pPr>
      <w:r>
        <w:rPr>
          <w:rFonts w:hint="eastAsia" w:ascii="Times New Roman" w:hAnsi="Times New Roman" w:eastAsia="Symbol" w:cs="Symbol"/>
          <w:sz w:val="24"/>
          <w:highlight w:val="green"/>
        </w:rPr>
      </w:r>
      <w:r/>
    </w:p>
    <w:p>
      <w:pPr>
        <w:pStyle w:val="889"/>
        <w:ind w:left="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pStyle w:val="889"/>
        <w:ind w:left="0" w:firstLine="72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1.上述道路含地下人行通道、匝道。</w:t>
      </w:r>
      <w:r/>
    </w:p>
    <w:p>
      <w:pPr>
        <w:pStyle w:val="1089"/>
        <w:ind w:left="0" w:firstLine="480"/>
        <w:rPr>
          <w:rFonts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二）</w:t>
      </w:r>
      <w:r>
        <w:rPr>
          <w:rFonts w:hint="eastAsia" w:ascii="宋体" w:hAnsi="宋体" w:eastAsia="宋体" w:cs="宋体"/>
          <w:b/>
          <w:bCs/>
          <w:sz w:val="24"/>
        </w:rPr>
        <w:t xml:space="preserve">机械化作</w:t>
      </w:r>
      <w:r>
        <w:rPr>
          <w:rFonts w:hint="eastAsia" w:ascii="宋体" w:hAnsi="宋体" w:eastAsia="宋体" w:cs="宋体"/>
          <w:b/>
          <w:bCs/>
          <w:color w:val="000000"/>
          <w:sz w:val="24"/>
        </w:rPr>
        <w:t xml:space="preserve">业保洁类</w:t>
      </w:r>
      <w:r>
        <w:rPr>
          <w:rFonts w:hint="eastAsia" w:ascii="宋体" w:hAnsi="宋体" w:eastAsia="宋体" w:cs="宋体"/>
          <w:b/>
          <w:bCs/>
          <w:sz w:val="24"/>
        </w:rPr>
        <w:t xml:space="preserve">型明细表</w:t>
      </w:r>
      <w:r/>
    </w:p>
    <w:tbl>
      <w:tblPr>
        <w:tblStyle w:val="888"/>
        <w:tblpPr w:horzAnchor="page" w:tblpX="2241" w:vertAnchor="text" w:tblpY="337" w:leftFromText="180" w:topFromText="0" w:rightFromText="180" w:bottomFromText="0"/>
        <w:tblW w:w="4655" w:type="pct"/>
        <w:tblInd w:w="0" w:type="dxa"/>
        <w:tblLayout w:type="autofit"/>
        <w:tblCellMar>
          <w:left w:w="108" w:type="dxa"/>
          <w:top w:w="0" w:type="dxa"/>
          <w:right w:w="108" w:type="dxa"/>
          <w:bottom w:w="0" w:type="dxa"/>
        </w:tblCellMar>
        <w:tblLook w:val="04A0" w:firstRow="1" w:lastRow="0" w:firstColumn="1" w:lastColumn="0" w:noHBand="0" w:noVBand="1"/>
      </w:tblPr>
      <w:tblGrid>
        <w:gridCol w:w="2060"/>
        <w:gridCol w:w="1733"/>
        <w:gridCol w:w="1780"/>
        <w:gridCol w:w="2355"/>
      </w:tblGrid>
      <w:tr>
        <w:trPr>
          <w:trHeight w:val="710"/>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类型</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冲洗</w:t>
            </w:r>
            <w:r/>
          </w:p>
          <w:p>
            <w:pPr>
              <w:jc w:val="center"/>
              <w:widowControl/>
              <w:rPr>
                <w:rFonts w:hint="eastAsia" w:ascii="宋体" w:hAnsi="宋体" w:cs="宋体"/>
                <w:sz w:val="22"/>
                <w:szCs w:val="22"/>
              </w:rPr>
            </w:pPr>
            <w:r>
              <w:rPr>
                <w:rFonts w:hint="eastAsia" w:ascii="宋体" w:hAnsi="宋体" w:cs="宋体"/>
                <w:sz w:val="22"/>
                <w:szCs w:val="22"/>
              </w:rPr>
              <w:t xml:space="preserve">（行车道）</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大型洗扫</w:t>
            </w:r>
            <w:r/>
          </w:p>
          <w:p>
            <w:pPr>
              <w:jc w:val="center"/>
              <w:widowControl/>
              <w:rPr>
                <w:rFonts w:hint="eastAsia" w:ascii="宋体" w:hAnsi="宋体" w:cs="宋体"/>
                <w:sz w:val="22"/>
                <w:szCs w:val="22"/>
              </w:rPr>
            </w:pPr>
            <w:r>
              <w:rPr>
                <w:rFonts w:hint="eastAsia" w:ascii="宋体" w:hAnsi="宋体" w:cs="宋体"/>
                <w:sz w:val="22"/>
                <w:szCs w:val="22"/>
              </w:rPr>
              <w:t xml:space="preserve">（快车道）</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widowControl/>
              <w:rPr>
                <w:rFonts w:hint="eastAsia" w:ascii="宋体" w:hAnsi="宋体" w:cs="宋体"/>
                <w:sz w:val="22"/>
                <w:szCs w:val="22"/>
                <w:lang w:val="en-US" w:eastAsia="zh-CN"/>
              </w:rPr>
            </w:pPr>
            <w:r>
              <w:rPr>
                <w:rFonts w:hint="eastAsia" w:ascii="宋体" w:hAnsi="宋体" w:cs="宋体"/>
                <w:sz w:val="22"/>
                <w:szCs w:val="22"/>
                <w:lang w:val="en-US" w:eastAsia="zh-CN"/>
              </w:rPr>
              <w:t xml:space="preserve">人工配合精洗扫</w:t>
            </w:r>
            <w:r/>
          </w:p>
          <w:p>
            <w:pPr>
              <w:jc w:val="center"/>
              <w:widowControl/>
              <w:rPr>
                <w:rFonts w:hint="eastAsia" w:ascii="宋体" w:hAnsi="宋体" w:cs="宋体"/>
                <w:sz w:val="22"/>
                <w:szCs w:val="22"/>
              </w:rPr>
            </w:pPr>
            <w:r>
              <w:rPr>
                <w:rFonts w:hint="eastAsia" w:ascii="宋体" w:hAnsi="宋体" w:cs="宋体"/>
                <w:sz w:val="22"/>
                <w:szCs w:val="22"/>
              </w:rPr>
              <w:t xml:space="preserve">（人行、慢车道）</w:t>
            </w:r>
            <w:r/>
          </w:p>
        </w:tc>
      </w:tr>
      <w:tr>
        <w:trPr>
          <w:trHeight w:val="468"/>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A</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1</w:t>
            </w:r>
            <w:r/>
          </w:p>
        </w:tc>
      </w:tr>
      <w:tr>
        <w:trPr>
          <w:trHeight w:val="472"/>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B</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0.5</w:t>
            </w:r>
            <w:r/>
          </w:p>
        </w:tc>
      </w:tr>
      <w:tr>
        <w:trPr>
          <w:trHeight w:val="442"/>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C</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0.5</w:t>
            </w:r>
            <w:r/>
          </w:p>
        </w:tc>
      </w:tr>
      <w:tr>
        <w:trPr>
          <w:trHeight w:val="442"/>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D</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0.2</w:t>
            </w:r>
            <w:r/>
          </w:p>
        </w:tc>
      </w:tr>
      <w:tr>
        <w:trPr>
          <w:trHeight w:val="374"/>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E</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trHeight w:val="374"/>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F</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0.2</w:t>
            </w:r>
            <w:r/>
          </w:p>
        </w:tc>
      </w:tr>
      <w:tr>
        <w:trPr>
          <w:trHeight w:val="374"/>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widowControl/>
              <w:rPr>
                <w:rFonts w:hint="default" w:ascii="宋体" w:hAnsi="宋体" w:cs="宋体"/>
                <w:sz w:val="22"/>
                <w:szCs w:val="22"/>
                <w:lang w:val="en-US" w:eastAsia="zh-CN"/>
              </w:rPr>
            </w:pPr>
            <w:r>
              <w:rPr>
                <w:rFonts w:hint="eastAsia" w:ascii="宋体" w:hAnsi="宋体" w:cs="宋体"/>
                <w:sz w:val="22"/>
                <w:szCs w:val="22"/>
                <w:lang w:val="en-US" w:eastAsia="zh-CN"/>
              </w:rPr>
              <w:t xml:space="preserve">G</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0.5</w:t>
            </w:r>
            <w:r/>
          </w:p>
        </w:tc>
      </w:tr>
    </w:tbl>
    <w:p>
      <w:pPr>
        <w:spacing w:line="578" w:lineRule="exact"/>
      </w:pPr>
      <w:r>
        <w:rPr>
          <w:rFonts w:hint="eastAsia" w:ascii="宋体" w:hAnsi="宋体" w:eastAsia="宋体" w:cs="宋体"/>
          <w:sz w:val="24"/>
        </w:rPr>
        <w:t xml:space="preserve">注：</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道路未交付使用或由于施工改造暂停保洁的，报市、区两级城管部门批准后，扣减相应经费留财政，保洁工作正常进行后恢复经费拨付。</w:t>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sz w:val="24"/>
          <w:lang w:val="en-US" w:eastAsia="zh-CN"/>
        </w:rPr>
        <w:t xml:space="preserve">2.</w:t>
      </w:r>
      <w:r>
        <w:rPr>
          <w:rFonts w:hint="eastAsia" w:ascii="宋体" w:hAnsi="宋体" w:cs="宋体"/>
          <w:sz w:val="24"/>
        </w:rPr>
        <w:t xml:space="preserve">投标人应针对综合保洁工作进行全面安排，运用统筹兼顾、整体协调的管理方式把</w:t>
      </w:r>
      <w:r>
        <w:rPr>
          <w:rFonts w:hint="eastAsia" w:ascii="宋体" w:hAnsi="宋体" w:cs="宋体"/>
          <w:sz w:val="24"/>
          <w:highlight w:val="none"/>
        </w:rPr>
        <w:t xml:space="preserve">各项目的保洁工作有机地结合起来，确保作业效果明显提高。</w:t>
      </w:r>
      <w:r/>
    </w:p>
    <w:p>
      <w:pPr>
        <w:spacing w:line="578" w:lineRule="exact"/>
        <w:rPr>
          <w:highlight w:val="none"/>
        </w:rPr>
      </w:pPr>
      <w:r>
        <w:rPr>
          <w:rFonts w:hint="eastAsia" w:ascii="宋体" w:hAnsi="宋体" w:cs="宋体"/>
          <w:b/>
          <w:bCs/>
          <w:sz w:val="24"/>
          <w:highlight w:val="none"/>
          <w:lang w:val="en-US" w:eastAsia="zh-CN"/>
        </w:rPr>
        <w:t xml:space="preserve">（三）</w:t>
      </w:r>
      <w:r>
        <w:rPr>
          <w:rFonts w:hint="eastAsia" w:ascii="宋体" w:hAnsi="宋体" w:eastAsia="宋体" w:cs="宋体"/>
          <w:b/>
          <w:bCs/>
          <w:sz w:val="24"/>
          <w:highlight w:val="none"/>
        </w:rPr>
        <w:t xml:space="preserve">公厕保洁人员表</w:t>
      </w:r>
      <w:r/>
    </w:p>
    <w:tbl>
      <w:tblPr>
        <w:tblStyle w:val="888"/>
        <w:tblW w:w="0" w:type="auto"/>
        <w:jc w:val="center"/>
        <w:tblLayout w:type="fixed"/>
        <w:tblCellMar>
          <w:left w:w="15" w:type="dxa"/>
          <w:top w:w="15" w:type="dxa"/>
          <w:right w:w="15" w:type="dxa"/>
          <w:bottom w:w="0" w:type="dxa"/>
        </w:tblCellMar>
        <w:tblLook w:val="04A0" w:firstRow="1" w:lastRow="0" w:firstColumn="1" w:lastColumn="0" w:noHBand="0" w:noVBand="1"/>
      </w:tblPr>
      <w:tblGrid>
        <w:gridCol w:w="768"/>
        <w:gridCol w:w="1896"/>
        <w:gridCol w:w="2138"/>
        <w:gridCol w:w="1955"/>
        <w:gridCol w:w="1175"/>
      </w:tblGrid>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8" w:type="dxa"/>
            <w:vAlign w:val="center"/>
            <w:textDirection w:val="lrTb"/>
            <w:noWrap w:val="false"/>
          </w:tcPr>
          <w:p>
            <w:pPr>
              <w:jc w:val="center"/>
              <w:spacing w:line="5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6" w:type="dxa"/>
            <w:vAlign w:val="center"/>
            <w:textDirection w:val="lrTb"/>
            <w:noWrap w:val="false"/>
          </w:tcPr>
          <w:p>
            <w:pPr>
              <w:jc w:val="center"/>
              <w:spacing w:line="5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公厕名称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center"/>
              <w:spacing w:line="578"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5" w:type="dxa"/>
            <w:vAlign w:val="center"/>
            <w:textDirection w:val="lrTb"/>
            <w:noWrap w:val="false"/>
          </w:tcPr>
          <w:p>
            <w:pPr>
              <w:jc w:val="center"/>
              <w:spacing w:line="578"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公厕保洁人员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jc w:val="center"/>
              <w:spacing w:line="5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8" w:type="dxa"/>
            <w:vAlign w:val="center"/>
            <w:textDirection w:val="lrTb"/>
            <w:noWrap w:val="false"/>
          </w:tcPr>
          <w:p>
            <w:pPr>
              <w:jc w:val="center"/>
              <w:spacing w:line="5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6" w:type="dxa"/>
            <w:vAlign w:val="center"/>
            <w:textDirection w:val="lrTb"/>
            <w:noWrap w:val="false"/>
          </w:tcPr>
          <w:p>
            <w:pPr>
              <w:jc w:val="center"/>
              <w:spacing w:line="578"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center"/>
              <w:spacing w:line="578"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5" w:type="dxa"/>
            <w:vAlign w:val="center"/>
            <w:textDirection w:val="lrTb"/>
            <w:noWrap w:val="false"/>
          </w:tcPr>
          <w:p>
            <w:pPr>
              <w:jc w:val="center"/>
              <w:spacing w:line="578"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spacing w:line="578"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8" w:type="dxa"/>
            <w:vAlign w:val="center"/>
            <w:textDirection w:val="lrTb"/>
            <w:noWrap w:val="false"/>
          </w:tcPr>
          <w:p>
            <w:pPr>
              <w:jc w:val="center"/>
              <w:spacing w:line="5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6" w:type="dxa"/>
            <w:vAlign w:val="center"/>
            <w:textDirection w:val="lrTb"/>
            <w:noWrap w:val="false"/>
          </w:tcPr>
          <w:p>
            <w:pPr>
              <w:jc w:val="center"/>
              <w:spacing w:line="578" w:lineRule="exact"/>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采购包2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center"/>
              <w:spacing w:line="578"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5" w:type="dxa"/>
            <w:vAlign w:val="center"/>
            <w:textDirection w:val="lrTb"/>
            <w:noWrap w:val="false"/>
          </w:tcPr>
          <w:p>
            <w:pPr>
              <w:jc w:val="center"/>
              <w:spacing w:line="578"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spacing w:line="578"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8" w:type="dxa"/>
            <w:vAlign w:val="center"/>
            <w:textDirection w:val="lrTb"/>
            <w:noWrap w:val="false"/>
          </w:tcPr>
          <w:p>
            <w:pPr>
              <w:jc w:val="center"/>
              <w:spacing w:line="578" w:lineRule="exact"/>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6" w:type="dxa"/>
            <w:vAlign w:val="center"/>
            <w:textDirection w:val="lrTb"/>
            <w:noWrap w:val="false"/>
          </w:tcPr>
          <w:p>
            <w:pPr>
              <w:jc w:val="center"/>
              <w:spacing w:line="578" w:lineRule="exact"/>
              <w:rPr>
                <w:rFonts w:ascii="宋体" w:hAnsi="宋体" w:eastAsia="宋体" w:cs="宋体"/>
                <w:sz w:val="24"/>
                <w:szCs w:val="24"/>
              </w:rPr>
            </w:pPr>
            <w:r>
              <w:rPr>
                <w:rFonts w:hint="eastAsia" w:ascii="宋体" w:hAnsi="宋体" w:cs="宋体"/>
                <w:sz w:val="24"/>
                <w:szCs w:val="24"/>
                <w:lang w:val="en-US" w:eastAsia="zh-CN"/>
              </w:rPr>
              <w:t xml:space="preserve">采购包3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center"/>
              <w:spacing w:line="578"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5" w:type="dxa"/>
            <w:vAlign w:val="center"/>
            <w:textDirection w:val="lrTb"/>
            <w:noWrap w:val="false"/>
          </w:tcPr>
          <w:p>
            <w:pPr>
              <w:jc w:val="center"/>
              <w:spacing w:line="578"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spacing w:line="578" w:lineRule="exact"/>
              <w:rPr>
                <w:rFonts w:ascii="宋体" w:hAnsi="宋体" w:eastAsia="宋体" w:cs="宋体"/>
                <w:sz w:val="24"/>
                <w:szCs w:val="24"/>
              </w:rPr>
            </w:pPr>
            <w:r>
              <w:rPr>
                <w:rFonts w:ascii="宋体" w:hAnsi="宋体" w:eastAsia="宋体" w:cs="宋体"/>
                <w:sz w:val="24"/>
                <w:szCs w:val="24"/>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8" w:type="dxa"/>
            <w:vAlign w:val="center"/>
            <w:textDirection w:val="lrTb"/>
            <w:noWrap w:val="false"/>
          </w:tcPr>
          <w:p>
            <w:pPr>
              <w:jc w:val="center"/>
              <w:spacing w:line="578" w:lineRule="exact"/>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6" w:type="dxa"/>
            <w:vAlign w:val="center"/>
            <w:textDirection w:val="lrTb"/>
            <w:noWrap w:val="false"/>
          </w:tcPr>
          <w:p>
            <w:pPr>
              <w:jc w:val="center"/>
              <w:spacing w:line="578" w:lineRule="exact"/>
              <w:rPr>
                <w:rFonts w:ascii="宋体" w:hAnsi="宋体" w:eastAsia="宋体" w:cs="宋体"/>
                <w:sz w:val="24"/>
                <w:szCs w:val="24"/>
              </w:rPr>
            </w:pPr>
            <w:r>
              <w:rPr>
                <w:rFonts w:hint="eastAsia" w:ascii="宋体" w:hAnsi="宋体" w:cs="宋体"/>
                <w:sz w:val="24"/>
                <w:szCs w:val="24"/>
                <w:lang w:val="en-US" w:eastAsia="zh-CN"/>
              </w:rPr>
              <w:t xml:space="preserve">采购包4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center"/>
              <w:spacing w:line="578"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5" w:type="dxa"/>
            <w:vAlign w:val="center"/>
            <w:textDirection w:val="lrTb"/>
            <w:noWrap w:val="false"/>
          </w:tcPr>
          <w:p>
            <w:pPr>
              <w:jc w:val="center"/>
              <w:spacing w:line="578"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spacing w:line="578" w:lineRule="exact"/>
              <w:rPr>
                <w:rFonts w:ascii="宋体" w:hAnsi="宋体" w:eastAsia="宋体" w:cs="宋体"/>
                <w:sz w:val="24"/>
                <w:szCs w:val="24"/>
              </w:rPr>
            </w:pPr>
            <w:r>
              <w:rPr>
                <w:rFonts w:ascii="宋体" w:hAnsi="宋体" w:eastAsia="宋体" w:cs="宋体"/>
                <w:sz w:val="24"/>
                <w:szCs w:val="24"/>
              </w:rPr>
            </w:r>
            <w:r/>
          </w:p>
        </w:tc>
      </w:tr>
    </w:tbl>
    <w:p>
      <w:pPr>
        <w:pStyle w:val="1089"/>
        <w:ind w:left="0"/>
        <w:rPr>
          <w:rFonts w:ascii="宋体" w:hAnsi="宋体" w:eastAsia="宋体" w:cs="宋体"/>
          <w:sz w:val="24"/>
        </w:rPr>
      </w:pPr>
      <w:r>
        <w:rPr>
          <w:rFonts w:ascii="宋体" w:hAnsi="宋体" w:eastAsia="宋体" w:cs="宋体"/>
          <w:sz w:val="24"/>
        </w:rPr>
      </w:r>
      <w:r/>
    </w:p>
    <w:p>
      <w:pPr>
        <w:ind w:firstLine="480"/>
        <w:spacing w:line="578" w:lineRule="exact"/>
        <w:rPr>
          <w:rFonts w:hint="eastAsia" w:ascii="宋体" w:hAnsi="宋体" w:cs="宋体"/>
          <w:sz w:val="24"/>
        </w:rPr>
      </w:pPr>
      <w:r>
        <w:rPr>
          <w:rFonts w:hint="eastAsia" w:ascii="宋体" w:hAnsi="宋体" w:cs="宋体"/>
          <w:sz w:val="24"/>
        </w:rPr>
        <w:t xml:space="preserve">六、项目要求</w:t>
      </w:r>
      <w:r/>
    </w:p>
    <w:p>
      <w:pPr>
        <w:ind w:firstLine="480"/>
        <w:spacing w:line="578"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1.投标人必须遵守劳动法，依法规范用工，全员签订劳动合同，符合条件的须参加基本社会养老保险，高温津贴、岗位津贴、加班（包括节假日加班）等费用等按法律、法规及政策规定执行。</w:t>
      </w:r>
      <w:r/>
    </w:p>
    <w:p>
      <w:pPr>
        <w:ind w:firstLine="480"/>
        <w:spacing w:line="578"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2.投标人按月向采购人提供项目运行、项目管理资料，包括但不限于人员信息、工资、岗位津贴和加班费发放、设备（车辆）信息、垃圾清运量等，并确保资料信息的真实性。</w:t>
      </w:r>
      <w:r/>
    </w:p>
    <w:p>
      <w:pPr>
        <w:ind w:firstLine="480"/>
        <w:spacing w:line="578"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必须在投标文件中承诺“中标后提供满足项目车辆停放需求、符合相关规范要求的停车场”。合同签订前，中标人应提供自有产权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480"/>
        <w:spacing w:line="578"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投标人必须在投标文件中承诺《投标人对“中标后在徐州设立固定的办公场所（非住宅小区类）”的承诺》。合同签订前，中标人应提供自有产权办公场所（非住宅小区类）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482"/>
        <w:spacing w:line="578"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说明：投标文件中必须提供 《投标人对“中标后提供满足项目车辆停放需求、符合相关规范要求的停车场”的承诺》、《投标人对“中标后在徐州设立固定的办公场所（非住宅小区类）”的承诺》的承诺文件。</w:t>
      </w:r>
      <w:r/>
    </w:p>
    <w:p>
      <w:pPr>
        <w:ind w:firstLine="480"/>
        <w:spacing w:line="578" w:lineRule="exact"/>
        <w:rPr>
          <w:rFonts w:hint="eastAsia" w:ascii="宋体" w:hAnsi="宋体" w:cs="宋体"/>
          <w:sz w:val="24"/>
        </w:rPr>
      </w:pPr>
      <w:r>
        <w:rPr>
          <w:rFonts w:hint="eastAsia" w:ascii="宋体" w:hAnsi="宋体" w:cs="宋体"/>
          <w:sz w:val="24"/>
        </w:rPr>
      </w:r>
      <w:r/>
    </w:p>
    <w:p>
      <w:pPr>
        <w:ind w:firstLine="480"/>
        <w:spacing w:line="578" w:lineRule="exact"/>
        <w:rPr>
          <w:rFonts w:hint="eastAsia" w:ascii="宋体" w:hAnsi="宋体" w:cs="宋体"/>
          <w:sz w:val="24"/>
        </w:rPr>
      </w:pPr>
      <w:r>
        <w:rPr>
          <w:rFonts w:hint="eastAsia" w:ascii="宋体" w:hAnsi="宋体" w:cs="宋体"/>
          <w:sz w:val="24"/>
        </w:rPr>
        <w:t xml:space="preserve">七、综合说明其它要求</w:t>
      </w:r>
      <w:r/>
    </w:p>
    <w:p>
      <w:pPr>
        <w:ind w:firstLine="480"/>
        <w:spacing w:line="578" w:lineRule="exact"/>
        <w:rPr>
          <w:rFonts w:hint="eastAsia" w:ascii="宋体" w:hAnsi="宋体" w:cs="宋体"/>
          <w:sz w:val="24"/>
        </w:rPr>
      </w:pPr>
      <w:r>
        <w:rPr>
          <w:rFonts w:hint="eastAsia" w:ascii="宋体" w:hAnsi="宋体" w:cs="宋体"/>
          <w:sz w:val="24"/>
        </w:rPr>
        <w:t xml:space="preserve">1.投标总报价包括在服务期内保洁服务需要的人工费（包括人员工资、人员加班工资、意外伤害保险费、高温费、慰问金等）、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疫情防控、创建工作要求等）等各项应有费用。投标人不得再要求追加任何费用。</w:t>
      </w:r>
      <w:r/>
    </w:p>
    <w:p>
      <w:pPr>
        <w:ind w:firstLine="480"/>
        <w:spacing w:line="578"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本项目服务过程中所有安全责任由中标人承担。服务过程中因中标人责任所造成的经济损失由中标人按实际金额赔偿。中标单位工作人员在岗履行职责期间（包括上下班途中），发生自身的人身伤害、伤亡，均由中标单位负责处理并承担经济和人道主义上的责任，采购人不承担任何责任。中标单位违反国家相关法规，与聘用人员发生纠纷，均由中标单位负责调解与处理，采购人不承担责任。</w:t>
      </w:r>
      <w:r/>
    </w:p>
    <w:p>
      <w:pPr>
        <w:ind w:firstLine="480"/>
        <w:spacing w:line="578" w:lineRule="exact"/>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.凡涉及招标文件的补充说明和修改，均以招标代理机构网上发布的公告为准。</w:t>
      </w:r>
      <w:r/>
    </w:p>
    <w:p>
      <w:pPr>
        <w:ind w:firstLine="480"/>
        <w:spacing w:line="578" w:lineRule="exact"/>
        <w:rPr>
          <w:rFonts w:hint="eastAsia" w:ascii="宋体" w:hAnsi="宋体" w:cs="宋体"/>
          <w:sz w:val="24"/>
        </w:rPr>
      </w:pPr>
      <w:r>
        <w:rPr>
          <w:rFonts w:hint="eastAsia" w:ascii="宋体" w:hAnsi="宋体" w:cs="宋体"/>
          <w:sz w:val="24"/>
        </w:rPr>
        <w:t xml:space="preserve">八、保洁实施要求</w:t>
      </w:r>
      <w:r/>
    </w:p>
    <w:p>
      <w:pPr>
        <w:ind w:firstLine="480"/>
        <w:spacing w:line="578" w:lineRule="exact"/>
        <w:rPr>
          <w:rFonts w:hint="eastAsia" w:ascii="宋体" w:hAnsi="宋体" w:cs="宋体"/>
          <w:sz w:val="24"/>
        </w:rPr>
      </w:pPr>
      <w:r>
        <w:rPr>
          <w:rFonts w:hint="eastAsia" w:ascii="宋体" w:hAnsi="宋体" w:cs="宋体"/>
          <w:sz w:val="24"/>
        </w:rPr>
        <w:t xml:space="preserve">投标人应针对本项目制定保洁实施方案，实施方案至少应包含以下部分：</w:t>
      </w:r>
      <w:r/>
    </w:p>
    <w:p>
      <w:pPr>
        <w:ind w:firstLine="480"/>
        <w:spacing w:line="578" w:lineRule="exact"/>
        <w:rPr>
          <w:rFonts w:hint="eastAsia" w:ascii="宋体" w:hAnsi="宋体" w:cs="宋体"/>
          <w:sz w:val="24"/>
        </w:rPr>
      </w:pPr>
      <w:r>
        <w:rPr>
          <w:rFonts w:hint="eastAsia" w:ascii="宋体" w:hAnsi="宋体" w:cs="宋体"/>
          <w:sz w:val="24"/>
        </w:rPr>
        <w:t xml:space="preserve">1.项目分析：</w:t>
      </w:r>
      <w:r/>
    </w:p>
    <w:p>
      <w:pPr>
        <w:ind w:firstLine="480"/>
        <w:spacing w:line="578" w:lineRule="exact"/>
        <w:rPr>
          <w:rFonts w:hint="eastAsia" w:ascii="宋体" w:hAnsi="宋体" w:cs="宋体"/>
          <w:sz w:val="24"/>
        </w:rPr>
      </w:pPr>
      <w:r>
        <w:rPr>
          <w:rFonts w:hint="eastAsia" w:ascii="宋体" w:hAnsi="宋体" w:cs="宋体"/>
          <w:sz w:val="24"/>
        </w:rPr>
        <w:t xml:space="preserve">投标人根据招标文件、地方情况和个人理解等方面，对项目整体、作业范围、作业难点重点等进行分析。</w:t>
      </w:r>
      <w:r/>
    </w:p>
    <w:p>
      <w:pPr>
        <w:ind w:firstLine="480"/>
        <w:spacing w:line="578" w:lineRule="exact"/>
        <w:rPr>
          <w:rFonts w:hint="eastAsia" w:ascii="宋体" w:hAnsi="宋体" w:cs="宋体"/>
          <w:sz w:val="24"/>
        </w:rPr>
      </w:pPr>
      <w:r>
        <w:rPr>
          <w:rFonts w:hint="eastAsia" w:ascii="宋体" w:hAnsi="宋体" w:cs="宋体"/>
          <w:sz w:val="24"/>
        </w:rPr>
        <w:t xml:space="preserve">2.项目管理团队、场所配备方案：</w:t>
      </w:r>
      <w:r/>
    </w:p>
    <w:p>
      <w:pPr>
        <w:ind w:firstLine="480"/>
        <w:spacing w:line="578" w:lineRule="exact"/>
        <w:rPr>
          <w:rFonts w:hint="eastAsia" w:ascii="宋体" w:hAnsi="宋体" w:cs="宋体"/>
          <w:sz w:val="24"/>
        </w:rPr>
      </w:pPr>
      <w:r>
        <w:rPr>
          <w:rFonts w:hint="eastAsia" w:ascii="宋体" w:hAnsi="宋体" w:cs="宋体"/>
          <w:sz w:val="24"/>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480"/>
        <w:spacing w:line="578" w:lineRule="exact"/>
        <w:rPr>
          <w:rFonts w:hint="eastAsia" w:ascii="宋体" w:hAnsi="宋体" w:cs="宋体"/>
          <w:sz w:val="24"/>
        </w:rPr>
      </w:pPr>
      <w:r>
        <w:rPr>
          <w:rFonts w:hint="eastAsia" w:ascii="宋体" w:hAnsi="宋体" w:cs="宋体"/>
          <w:sz w:val="24"/>
        </w:rPr>
        <w:t xml:space="preserve">3.道路人工保洁管理方案：</w:t>
      </w:r>
      <w:r/>
    </w:p>
    <w:p>
      <w:pPr>
        <w:ind w:firstLine="480"/>
        <w:spacing w:line="578" w:lineRule="exact"/>
        <w:rPr>
          <w:rFonts w:hint="eastAsia" w:ascii="宋体" w:hAnsi="宋体" w:cs="宋体"/>
          <w:sz w:val="24"/>
        </w:rPr>
      </w:pPr>
      <w:r>
        <w:rPr>
          <w:rFonts w:hint="eastAsia" w:ascii="宋体" w:hAnsi="宋体" w:cs="宋体"/>
          <w:sz w:val="24"/>
        </w:rPr>
        <w:t xml:space="preserve">方案内容中至少包含道路的排班、组织、岗位设置、人工作业规范、内部人员管理制度、内部人员岗位职责等内容，填写《道路清扫保洁人员配备表》格式如下：</w:t>
      </w:r>
      <w:r/>
    </w:p>
    <w:tbl>
      <w:tblPr>
        <w:tblStyle w:val="888"/>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val="false"/>
          </w:tcPr>
          <w:p>
            <w:pPr>
              <w:ind w:firstLine="480"/>
              <w:jc w:val="center"/>
              <w:spacing w:line="578" w:lineRule="exact"/>
              <w:rPr>
                <w:rFonts w:hint="eastAsia" w:ascii="宋体" w:hAnsi="宋体" w:cs="宋体"/>
                <w:sz w:val="24"/>
              </w:rPr>
            </w:pPr>
            <w:r>
              <w:rPr>
                <w:rFonts w:hint="eastAsia" w:ascii="宋体" w:hAnsi="宋体" w:cs="宋体"/>
                <w:sz w:val="24"/>
              </w:rPr>
              <w:t xml:space="preserve">道路清扫保洁人员配备表</w:t>
            </w:r>
            <w:r/>
          </w:p>
        </w:tc>
      </w:tr>
      <w:tr>
        <w:trPr>
          <w:trHeight w:val="304"/>
        </w:trPr>
        <w:tc>
          <w:tcPr>
            <w:tcMar>
              <w:left w:w="15" w:type="dxa"/>
              <w:top w:w="15" w:type="dxa"/>
              <w:right w:w="15" w:type="dxa"/>
            </w:tcMar>
            <w:tcW w:w="1603" w:type="dxa"/>
            <w:vAlign w:val="center"/>
            <w:textDirection w:val="lrTb"/>
            <w:noWrap w:val="false"/>
          </w:tcPr>
          <w:p>
            <w:pPr>
              <w:jc w:val="center"/>
              <w:spacing w:line="578" w:lineRule="exact"/>
              <w:rPr>
                <w:rFonts w:hint="eastAsia" w:ascii="宋体" w:hAnsi="宋体" w:cs="宋体"/>
                <w:sz w:val="24"/>
              </w:rPr>
            </w:pPr>
            <w:r>
              <w:rPr>
                <w:rFonts w:hint="eastAsia" w:ascii="宋体" w:hAnsi="宋体" w:cs="宋体"/>
                <w:sz w:val="24"/>
              </w:rPr>
              <w:t xml:space="preserve">序号</w:t>
            </w:r>
            <w:r/>
          </w:p>
        </w:tc>
        <w:tc>
          <w:tcPr>
            <w:tcMar>
              <w:left w:w="15" w:type="dxa"/>
              <w:top w:w="15" w:type="dxa"/>
              <w:right w:w="15" w:type="dxa"/>
            </w:tcMar>
            <w:tcW w:w="1766" w:type="dxa"/>
            <w:vAlign w:val="center"/>
            <w:textDirection w:val="lrTb"/>
            <w:noWrap w:val="false"/>
          </w:tcPr>
          <w:p>
            <w:pPr>
              <w:jc w:val="center"/>
              <w:spacing w:line="578" w:lineRule="exact"/>
              <w:rPr>
                <w:rFonts w:hint="eastAsia" w:ascii="宋体" w:hAnsi="宋体" w:cs="宋体"/>
                <w:sz w:val="24"/>
              </w:rPr>
            </w:pPr>
            <w:r>
              <w:rPr>
                <w:rFonts w:hint="eastAsia" w:ascii="宋体" w:hAnsi="宋体" w:cs="宋体"/>
                <w:sz w:val="24"/>
              </w:rPr>
              <w:t xml:space="preserve">道路名称</w:t>
            </w:r>
            <w:r/>
          </w:p>
        </w:tc>
        <w:tc>
          <w:tcPr>
            <w:tcMar>
              <w:left w:w="15" w:type="dxa"/>
              <w:top w:w="15" w:type="dxa"/>
              <w:right w:w="15" w:type="dxa"/>
            </w:tcMar>
            <w:tcW w:w="1800" w:type="dxa"/>
            <w:vAlign w:val="center"/>
            <w:textDirection w:val="lrTb"/>
            <w:noWrap w:val="false"/>
          </w:tcPr>
          <w:p>
            <w:pPr>
              <w:jc w:val="center"/>
              <w:spacing w:line="578" w:lineRule="exact"/>
              <w:rPr>
                <w:rFonts w:hint="eastAsia" w:ascii="宋体" w:hAnsi="宋体" w:cs="宋体"/>
                <w:sz w:val="24"/>
              </w:rPr>
            </w:pPr>
            <w:r>
              <w:rPr>
                <w:rFonts w:hint="eastAsia" w:ascii="宋体" w:hAnsi="宋体" w:cs="宋体"/>
                <w:sz w:val="24"/>
              </w:rPr>
              <w:t xml:space="preserve">起点</w:t>
            </w:r>
            <w:r/>
          </w:p>
        </w:tc>
        <w:tc>
          <w:tcPr>
            <w:tcMar>
              <w:left w:w="15" w:type="dxa"/>
              <w:top w:w="15" w:type="dxa"/>
              <w:right w:w="15" w:type="dxa"/>
            </w:tcMar>
            <w:tcW w:w="1184" w:type="dxa"/>
            <w:vAlign w:val="center"/>
            <w:textDirection w:val="lrTb"/>
            <w:noWrap w:val="false"/>
          </w:tcPr>
          <w:p>
            <w:pPr>
              <w:jc w:val="center"/>
              <w:spacing w:line="578" w:lineRule="exact"/>
              <w:rPr>
                <w:rFonts w:hint="eastAsia" w:ascii="宋体" w:hAnsi="宋体" w:cs="宋体"/>
                <w:sz w:val="24"/>
              </w:rPr>
            </w:pPr>
            <w:r>
              <w:rPr>
                <w:rFonts w:hint="eastAsia" w:ascii="宋体" w:hAnsi="宋体" w:cs="宋体"/>
                <w:sz w:val="24"/>
              </w:rPr>
              <w:t xml:space="preserve">终点</w:t>
            </w:r>
            <w:r/>
          </w:p>
        </w:tc>
        <w:tc>
          <w:tcPr>
            <w:tcMar>
              <w:left w:w="15" w:type="dxa"/>
              <w:top w:w="15" w:type="dxa"/>
              <w:right w:w="15" w:type="dxa"/>
            </w:tcMar>
            <w:tcW w:w="1216" w:type="dxa"/>
            <w:vAlign w:val="center"/>
            <w:textDirection w:val="lrTb"/>
            <w:noWrap w:val="false"/>
          </w:tcPr>
          <w:p>
            <w:pPr>
              <w:jc w:val="center"/>
              <w:spacing w:line="578" w:lineRule="exact"/>
              <w:rPr>
                <w:rFonts w:hint="eastAsia" w:ascii="宋体" w:hAnsi="宋体" w:cs="宋体"/>
                <w:sz w:val="24"/>
              </w:rPr>
            </w:pPr>
            <w:r>
              <w:rPr>
                <w:rFonts w:hint="eastAsia" w:ascii="宋体" w:hAnsi="宋体" w:cs="宋体"/>
                <w:sz w:val="24"/>
                <w:highlight w:val="none"/>
              </w:rPr>
              <w:t xml:space="preserve">岗位数</w:t>
            </w:r>
            <w:r/>
          </w:p>
        </w:tc>
        <w:tc>
          <w:tcPr>
            <w:tcMar>
              <w:left w:w="15" w:type="dxa"/>
              <w:top w:w="15" w:type="dxa"/>
              <w:right w:w="15" w:type="dxa"/>
            </w:tcMar>
            <w:tcW w:w="1475" w:type="dxa"/>
            <w:vAlign w:val="center"/>
            <w:textDirection w:val="lrTb"/>
            <w:noWrap w:val="false"/>
          </w:tcPr>
          <w:p>
            <w:pPr>
              <w:jc w:val="center"/>
              <w:spacing w:line="578" w:lineRule="exact"/>
              <w:rPr>
                <w:rFonts w:hint="eastAsia" w:ascii="宋体" w:hAnsi="宋体" w:cs="宋体"/>
                <w:sz w:val="24"/>
              </w:rPr>
            </w:pPr>
            <w:r>
              <w:rPr>
                <w:rFonts w:hint="eastAsia" w:ascii="宋体" w:hAnsi="宋体" w:cs="宋体"/>
                <w:sz w:val="24"/>
              </w:rPr>
              <w:t xml:space="preserve">人员数</w:t>
            </w:r>
            <w:r/>
          </w:p>
        </w:tc>
      </w:tr>
      <w:tr>
        <w:trPr>
          <w:trHeight w:val="304"/>
        </w:trPr>
        <w:tc>
          <w:tcPr>
            <w:tcMar>
              <w:left w:w="15" w:type="dxa"/>
              <w:top w:w="15" w:type="dxa"/>
              <w:right w:w="15" w:type="dxa"/>
            </w:tcMar>
            <w:tcW w:w="1603"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t xml:space="preserve">1</w:t>
            </w:r>
            <w:r/>
          </w:p>
        </w:tc>
        <w:tc>
          <w:tcPr>
            <w:tcMar>
              <w:left w:w="15" w:type="dxa"/>
              <w:top w:w="15" w:type="dxa"/>
              <w:right w:w="15" w:type="dxa"/>
            </w:tcMar>
            <w:tcW w:w="1766"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800"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184"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216"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475"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r>
      <w:tr>
        <w:trPr>
          <w:trHeight w:val="304"/>
        </w:trPr>
        <w:tc>
          <w:tcPr>
            <w:tcMar>
              <w:left w:w="15" w:type="dxa"/>
              <w:top w:w="15" w:type="dxa"/>
              <w:right w:w="15" w:type="dxa"/>
            </w:tcMar>
            <w:tcW w:w="1603"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t xml:space="preserve">2</w:t>
            </w:r>
            <w:r/>
          </w:p>
        </w:tc>
        <w:tc>
          <w:tcPr>
            <w:tcMar>
              <w:left w:w="15" w:type="dxa"/>
              <w:top w:w="15" w:type="dxa"/>
              <w:right w:w="15" w:type="dxa"/>
            </w:tcMar>
            <w:tcW w:w="1766"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800"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184"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216"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475"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r>
      <w:tr>
        <w:trPr>
          <w:trHeight w:val="304"/>
        </w:trPr>
        <w:tc>
          <w:tcPr>
            <w:tcMar>
              <w:left w:w="15" w:type="dxa"/>
              <w:top w:w="15" w:type="dxa"/>
              <w:right w:w="15" w:type="dxa"/>
            </w:tcMar>
            <w:tcW w:w="1603"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t xml:space="preserve">3</w:t>
            </w:r>
            <w:r/>
          </w:p>
        </w:tc>
        <w:tc>
          <w:tcPr>
            <w:tcMar>
              <w:left w:w="15" w:type="dxa"/>
              <w:top w:w="15" w:type="dxa"/>
              <w:right w:w="15" w:type="dxa"/>
            </w:tcMar>
            <w:tcW w:w="1766"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800"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184"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216"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475"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r>
      <w:tr>
        <w:trPr>
          <w:trHeight w:val="304"/>
        </w:trPr>
        <w:tc>
          <w:tcPr>
            <w:tcMar>
              <w:left w:w="15" w:type="dxa"/>
              <w:top w:w="15" w:type="dxa"/>
              <w:right w:w="15" w:type="dxa"/>
            </w:tcMar>
            <w:tcW w:w="1603"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t xml:space="preserve">4</w:t>
            </w:r>
            <w:r/>
          </w:p>
        </w:tc>
        <w:tc>
          <w:tcPr>
            <w:tcMar>
              <w:left w:w="15" w:type="dxa"/>
              <w:top w:w="15" w:type="dxa"/>
              <w:right w:w="15" w:type="dxa"/>
            </w:tcMar>
            <w:tcW w:w="1766"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800"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184"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216"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475"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r>
      <w:tr>
        <w:trPr>
          <w:trHeight w:val="314"/>
        </w:trPr>
        <w:tc>
          <w:tcPr>
            <w:tcMar>
              <w:left w:w="15" w:type="dxa"/>
              <w:top w:w="15" w:type="dxa"/>
              <w:right w:w="15" w:type="dxa"/>
            </w:tcMar>
            <w:tcW w:w="1603"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t xml:space="preserve">.......</w:t>
            </w:r>
            <w:r/>
          </w:p>
        </w:tc>
        <w:tc>
          <w:tcPr>
            <w:tcMar>
              <w:left w:w="15" w:type="dxa"/>
              <w:top w:w="15" w:type="dxa"/>
              <w:right w:w="15" w:type="dxa"/>
            </w:tcMar>
            <w:tcW w:w="1766"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800"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184"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216"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c>
          <w:tcPr>
            <w:tcMar>
              <w:left w:w="15" w:type="dxa"/>
              <w:top w:w="15" w:type="dxa"/>
              <w:right w:w="15" w:type="dxa"/>
            </w:tcMar>
            <w:tcW w:w="1475" w:type="dxa"/>
            <w:vAlign w:val="center"/>
            <w:textDirection w:val="lrTb"/>
            <w:noWrap w:val="false"/>
          </w:tcPr>
          <w:p>
            <w:pPr>
              <w:ind w:firstLine="480"/>
              <w:spacing w:line="578" w:lineRule="exact"/>
              <w:rPr>
                <w:rFonts w:hint="eastAsia" w:ascii="宋体" w:hAnsi="宋体" w:cs="宋体"/>
                <w:sz w:val="24"/>
              </w:rPr>
            </w:pPr>
            <w:r>
              <w:rPr>
                <w:rFonts w:hint="eastAsia" w:ascii="宋体" w:hAnsi="宋体" w:cs="宋体"/>
                <w:sz w:val="24"/>
              </w:rPr>
            </w:r>
            <w:r/>
          </w:p>
        </w:tc>
      </w:tr>
    </w:tbl>
    <w:p>
      <w:pPr>
        <w:spacing w:line="578" w:lineRule="exact"/>
        <w:rPr>
          <w:rFonts w:hint="eastAsia" w:ascii="宋体" w:hAnsi="宋体" w:cs="宋体"/>
          <w:sz w:val="28"/>
          <w:szCs w:val="28"/>
        </w:rPr>
      </w:pPr>
      <w:r>
        <w:rPr>
          <w:rFonts w:hint="eastAsia" w:ascii="宋体" w:hAnsi="宋体" w:cs="宋体"/>
          <w:sz w:val="28"/>
          <w:szCs w:val="28"/>
        </w:rPr>
      </w:r>
      <w:r/>
    </w:p>
    <w:p>
      <w:pPr>
        <w:ind w:firstLine="480"/>
        <w:spacing w:line="578" w:lineRule="exact"/>
        <w:rPr>
          <w:rFonts w:hint="eastAsia" w:ascii="宋体" w:hAnsi="宋体" w:cs="宋体"/>
          <w:sz w:val="24"/>
        </w:rPr>
      </w:pPr>
      <w:r>
        <w:rPr>
          <w:rFonts w:hint="eastAsia" w:ascii="宋体" w:hAnsi="宋体" w:cs="宋体"/>
          <w:sz w:val="24"/>
        </w:rPr>
        <w:t xml:space="preserve">4.环卫机械化作业管理方案：</w:t>
      </w:r>
      <w:r/>
    </w:p>
    <w:p>
      <w:pPr>
        <w:ind w:firstLine="480"/>
        <w:spacing w:line="578" w:lineRule="exact"/>
        <w:rPr>
          <w:rFonts w:hint="eastAsia" w:ascii="宋体" w:hAnsi="宋体" w:cs="宋体"/>
          <w:sz w:val="24"/>
        </w:rPr>
      </w:pPr>
      <w:r>
        <w:rPr>
          <w:rFonts w:hint="eastAsia" w:ascii="宋体" w:hAnsi="宋体" w:cs="宋体"/>
          <w:sz w:val="24"/>
        </w:rPr>
        <w:t xml:space="preserve">方案内容中至少包含机械化设备配备、作业方案、日常和季节性作业时间安排、停车场地、机械化设备管理制度、内部人员管理制度、内部人员岗位职责、设备保养等内容进行综合评价。</w:t>
      </w:r>
      <w:r/>
    </w:p>
    <w:p>
      <w:pPr>
        <w:ind w:firstLine="480"/>
        <w:spacing w:line="578" w:lineRule="exact"/>
        <w:rPr>
          <w:rFonts w:hint="eastAsia" w:ascii="宋体" w:hAnsi="宋体" w:cs="宋体"/>
          <w:sz w:val="24"/>
          <w:lang w:val="en-US" w:eastAsia="zh-CN"/>
        </w:rPr>
      </w:pPr>
      <w:r>
        <w:rPr>
          <w:rFonts w:hint="eastAsia" w:ascii="宋体" w:hAnsi="宋体" w:cs="宋体"/>
          <w:sz w:val="24"/>
          <w:lang w:val="en-US" w:eastAsia="zh-CN"/>
        </w:rPr>
        <w:t xml:space="preserve">5.公厕保洁管理方案：</w:t>
      </w:r>
      <w:r/>
    </w:p>
    <w:p>
      <w:pPr>
        <w:ind w:firstLine="480"/>
        <w:spacing w:line="578" w:lineRule="exact"/>
        <w:rPr>
          <w:rFonts w:hint="eastAsia" w:ascii="宋体" w:hAnsi="宋体" w:cs="宋体"/>
          <w:sz w:val="24"/>
          <w:lang w:val="en-US" w:eastAsia="zh-CN"/>
        </w:rPr>
      </w:pPr>
      <w:r>
        <w:rPr>
          <w:rFonts w:hint="eastAsia" w:ascii="宋体" w:hAnsi="宋体" w:cs="宋体"/>
          <w:sz w:val="24"/>
        </w:rPr>
        <w:t xml:space="preserve">方案内容中至少包含</w:t>
      </w:r>
      <w:r>
        <w:rPr>
          <w:rFonts w:hint="eastAsia" w:ascii="宋体" w:hAnsi="宋体" w:cs="宋体"/>
          <w:sz w:val="24"/>
          <w:lang w:val="en-US" w:eastAsia="zh-CN"/>
        </w:rPr>
        <w:t xml:space="preserve">排班、组织、岗位设置、人工作业规范、内部人员管理制度、保洁人员培训计划、提高劳动生产率等内容。</w:t>
      </w:r>
      <w:r/>
    </w:p>
    <w:p>
      <w:pPr>
        <w:ind w:firstLine="480"/>
        <w:spacing w:line="578" w:lineRule="exact"/>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lang w:val="en-US" w:eastAsia="zh-CN"/>
        </w:rPr>
        <w:t xml:space="preserve">道路</w:t>
      </w:r>
      <w:r>
        <w:rPr>
          <w:rFonts w:hint="eastAsia" w:ascii="宋体" w:hAnsi="宋体" w:cs="宋体"/>
          <w:sz w:val="24"/>
        </w:rPr>
        <w:t xml:space="preserve">垃圾前端分类收集运输管理方案：</w:t>
      </w:r>
      <w:r/>
    </w:p>
    <w:p>
      <w:pPr>
        <w:ind w:firstLine="480"/>
        <w:spacing w:line="578" w:lineRule="exact"/>
        <w:rPr>
          <w:rFonts w:hint="eastAsia" w:ascii="宋体" w:hAnsi="宋体" w:cs="宋体"/>
          <w:sz w:val="24"/>
        </w:rPr>
      </w:pPr>
      <w:r>
        <w:rPr>
          <w:rFonts w:hint="eastAsia" w:ascii="宋体" w:hAnsi="宋体" w:cs="宋体"/>
          <w:sz w:val="24"/>
        </w:rPr>
        <w:t xml:space="preserve">方案内容中至少包含</w:t>
      </w:r>
      <w:r>
        <w:rPr>
          <w:rFonts w:hint="eastAsia" w:ascii="宋体" w:hAnsi="宋体" w:cs="宋体"/>
          <w:sz w:val="24"/>
          <w:lang w:val="en-US" w:eastAsia="zh-CN"/>
        </w:rPr>
        <w:t xml:space="preserve">道路</w:t>
      </w:r>
      <w:r>
        <w:rPr>
          <w:rFonts w:hint="eastAsia" w:ascii="宋体" w:hAnsi="宋体" w:cs="宋体"/>
          <w:sz w:val="24"/>
        </w:rPr>
        <w:t xml:space="preserve">垃圾前端分类收集运输的方案。方案中须至少体现人员配备、时间安排、工具配备、设备（车辆）安排、垃圾量台账记录等基本要求；</w:t>
      </w:r>
      <w:r/>
    </w:p>
    <w:p>
      <w:pPr>
        <w:ind w:firstLine="480"/>
        <w:spacing w:line="578"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.应急、突击、重大活动保障方案：</w:t>
      </w:r>
      <w:r/>
    </w:p>
    <w:p>
      <w:pPr>
        <w:ind w:firstLine="480"/>
        <w:spacing w:line="578" w:lineRule="exact"/>
        <w:rPr>
          <w:rFonts w:hint="eastAsia" w:ascii="宋体" w:hAnsi="宋体" w:cs="宋体"/>
          <w:sz w:val="24"/>
        </w:rPr>
      </w:pPr>
      <w:r>
        <w:rPr>
          <w:rFonts w:hint="eastAsia" w:ascii="宋体" w:hAnsi="宋体" w:cs="宋体"/>
          <w:sz w:val="24"/>
        </w:rPr>
        <w:t xml:space="preserve">方案内容中至少提供《重大活动保障应急预案》、《特殊季节性保洁应急预案》、《道路大面积污染应急预案》、《除雪应急预案》、《台风暴雨等恶劣天气应急预案》。</w:t>
      </w:r>
      <w:r/>
    </w:p>
    <w:p>
      <w:pPr>
        <w:numPr>
          <w:ilvl w:val="0"/>
          <w:numId w:val="0"/>
        </w:numPr>
        <w:ind w:firstLine="480"/>
        <w:spacing w:line="578" w:lineRule="exact"/>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道路大气扬尘污染防治、噪声污染防治方案</w:t>
      </w:r>
      <w:r/>
    </w:p>
    <w:p>
      <w:pPr>
        <w:numPr>
          <w:ilvl w:val="0"/>
          <w:numId w:val="0"/>
        </w:numPr>
        <w:ind w:firstLine="480"/>
        <w:spacing w:line="578" w:lineRule="exact"/>
        <w:rPr>
          <w:rFonts w:hint="eastAsia" w:ascii="宋体" w:hAnsi="宋体" w:cs="宋体"/>
          <w:sz w:val="24"/>
        </w:rPr>
      </w:pPr>
      <w:r>
        <w:rPr>
          <w:rFonts w:hint="eastAsia" w:ascii="宋体" w:hAnsi="宋体" w:cs="宋体"/>
          <w:sz w:val="24"/>
        </w:rPr>
        <w:t xml:space="preserve">依照《中华人民共和国大气污染防治法》《江苏省大气污染防治条例》《徐州市大气污染防治条例》及项目特点编制道路扬尘污染防治方案。</w:t>
      </w:r>
      <w:r/>
    </w:p>
    <w:p>
      <w:pPr>
        <w:ind w:firstLine="480"/>
        <w:spacing w:line="578" w:lineRule="exact"/>
        <w:rPr>
          <w:rFonts w:hint="eastAsia" w:ascii="宋体" w:hAnsi="宋体" w:cs="宋体"/>
          <w:sz w:val="24"/>
        </w:rPr>
      </w:pPr>
      <w:r>
        <w:rPr>
          <w:rFonts w:hint="eastAsia" w:ascii="宋体" w:hAnsi="宋体" w:cs="宋体"/>
          <w:sz w:val="24"/>
        </w:rPr>
        <w:t xml:space="preserve">根据经验及项目特点自行编制。</w:t>
      </w:r>
      <w:r/>
    </w:p>
    <w:p>
      <w:pPr>
        <w:ind w:firstLine="480"/>
        <w:spacing w:line="578" w:lineRule="exact"/>
        <w:rPr>
          <w:rFonts w:hint="eastAsia"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.文明、安全作业管理实施方案：</w:t>
      </w:r>
      <w:r/>
    </w:p>
    <w:p>
      <w:pPr>
        <w:ind w:firstLine="480"/>
        <w:spacing w:line="578" w:lineRule="exact"/>
        <w:rPr>
          <w:rFonts w:hint="eastAsia" w:ascii="宋体" w:hAnsi="宋体" w:cs="宋体"/>
          <w:sz w:val="24"/>
        </w:rPr>
      </w:pPr>
      <w:r>
        <w:rPr>
          <w:rFonts w:hint="eastAsia" w:ascii="宋体" w:hAnsi="宋体" w:cs="宋体"/>
          <w:sz w:val="24"/>
        </w:rPr>
        <w:t xml:space="preserve">根据经验及项目特点自行编制。</w:t>
      </w:r>
      <w:r/>
    </w:p>
    <w:p>
      <w:pPr>
        <w:ind w:firstLine="480"/>
        <w:spacing w:line="578" w:lineRule="exact"/>
        <w:rPr>
          <w:rFonts w:hint="eastAsia"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.交接方案：</w:t>
      </w:r>
      <w:r/>
    </w:p>
    <w:p>
      <w:pPr>
        <w:ind w:firstLine="480"/>
        <w:spacing w:line="578" w:lineRule="exact"/>
        <w:rPr>
          <w:rFonts w:hint="eastAsia" w:ascii="宋体" w:hAnsi="宋体" w:cs="宋体"/>
          <w:sz w:val="24"/>
        </w:rPr>
      </w:pPr>
      <w:r>
        <w:rPr>
          <w:rFonts w:hint="eastAsia" w:ascii="宋体" w:hAnsi="宋体" w:cs="宋体"/>
          <w:sz w:val="24"/>
        </w:rPr>
        <w:t xml:space="preserve">根据经验及项目特点自行编制。</w:t>
      </w:r>
      <w:r/>
    </w:p>
    <w:p>
      <w:pPr>
        <w:ind w:firstLine="480"/>
        <w:spacing w:line="578" w:lineRule="exact"/>
        <w:rPr>
          <w:rFonts w:hint="eastAsia" w:ascii="宋体" w:hAnsi="宋体" w:cs="宋体"/>
          <w:sz w:val="28"/>
          <w:szCs w:val="28"/>
        </w:rPr>
      </w:pPr>
      <w:r>
        <w:rPr>
          <w:rFonts w:hint="eastAsia" w:ascii="宋体" w:hAnsi="宋体" w:cs="宋体"/>
          <w:sz w:val="24"/>
        </w:rPr>
        <w:t xml:space="preserve">九、其他要求：见招标文件第五章《拟签订的合同文本》</w:t>
      </w:r>
      <w:r>
        <w:rPr>
          <w:rFonts w:hint="eastAsia" w:ascii="宋体" w:hAnsi="宋体" w:cs="宋体"/>
          <w:sz w:val="28"/>
          <w:szCs w:val="28"/>
        </w:rPr>
        <w:t xml:space="preserve">。</w:t>
      </w:r>
      <w:r/>
    </w:p>
    <w:p>
      <w:pPr>
        <w:ind w:firstLine="480"/>
        <w:spacing w:line="578" w:lineRule="exact"/>
        <w:rPr>
          <w:rFonts w:ascii="宋体" w:hAnsi="宋体" w:eastAsia="宋体" w:cs="宋体"/>
          <w:sz w:val="24"/>
        </w:rPr>
      </w:pPr>
      <w:r>
        <w:rPr>
          <w:rFonts w:ascii="宋体" w:hAnsi="宋体" w:eastAsia="宋体" w:cs="宋体"/>
          <w:sz w:val="24"/>
        </w:rPr>
      </w:r>
      <w:r/>
    </w:p>
    <w:p>
      <w:pPr>
        <w:pStyle w:val="917"/>
        <w:ind w:left="0" w:firstLine="0"/>
        <w:rPr>
          <w:rFonts w:hint="eastAsia"/>
        </w:rPr>
      </w:pPr>
      <w:r>
        <w:rPr>
          <w:rFonts w:hint="eastAsia"/>
        </w:rPr>
      </w:r>
      <w:r/>
    </w:p>
    <w:p>
      <w:pPr>
        <w:rPr>
          <w:rFonts w:hint="eastAsia" w:ascii="仿宋" w:hAnsi="仿宋" w:eastAsia="仿宋" w:cs="仿宋"/>
          <w:b/>
          <w:sz w:val="30"/>
          <w:highlight w:val="none"/>
        </w:rPr>
      </w:pPr>
      <w:r>
        <w:rPr>
          <w:rFonts w:hint="eastAsia" w:ascii="仿宋" w:hAnsi="仿宋" w:eastAsia="仿宋" w:cs="仿宋"/>
          <w:b/>
          <w:sz w:val="30"/>
          <w:highlight w:val="none"/>
        </w:rPr>
      </w:r>
      <w:r/>
    </w:p>
    <w:p>
      <w:pPr>
        <w:rPr>
          <w:rFonts w:hint="eastAsia" w:ascii="仿宋" w:hAnsi="仿宋" w:eastAsia="仿宋" w:cs="仿宋"/>
          <w:b/>
          <w:sz w:val="30"/>
          <w:highlight w:val="none"/>
        </w:rPr>
      </w:pPr>
      <w:r>
        <w:rPr>
          <w:rFonts w:hint="eastAsia" w:ascii="仿宋" w:hAnsi="仿宋" w:eastAsia="仿宋" w:cs="仿宋"/>
          <w:b/>
          <w:sz w:val="30"/>
          <w:highlight w:val="none"/>
        </w:rPr>
        <w:br w:type="page" w:clear="all"/>
      </w:r>
      <w:r/>
    </w:p>
    <w:p>
      <w:pPr>
        <w:spacing w:line="360" w:lineRule="auto"/>
        <w:rPr>
          <w:rFonts w:hint="eastAsia" w:ascii="仿宋" w:hAnsi="仿宋" w:eastAsia="仿宋" w:cs="仿宋"/>
          <w:highlight w:val="none"/>
        </w:rPr>
      </w:pPr>
      <w:r>
        <w:rPr>
          <w:rFonts w:hint="eastAsia" w:ascii="仿宋" w:hAnsi="仿宋" w:eastAsia="仿宋" w:cs="仿宋"/>
          <w:b/>
          <w:sz w:val="30"/>
          <w:highlight w:val="none"/>
        </w:rPr>
        <w:t xml:space="preserve">第七章 投标文件相关格式</w:t>
      </w:r>
      <w:r/>
    </w:p>
    <w:p>
      <w:pPr>
        <w:ind w:firstLine="1928"/>
        <w:jc w:val="both"/>
        <w:spacing w:line="360" w:lineRule="auto"/>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一、投标函格式</w:t>
      </w:r>
      <w:r/>
    </w:p>
    <w:p>
      <w:pPr>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致：</w:t>
      </w:r>
      <w:r>
        <w:rPr>
          <w:rFonts w:hint="eastAsia" w:ascii="仿宋" w:hAnsi="仿宋" w:eastAsia="仿宋" w:cs="仿宋"/>
          <w:sz w:val="30"/>
          <w:highlight w:val="none"/>
          <w:u w:val="single"/>
        </w:rPr>
        <w:t xml:space="preserve"> </w:t>
      </w:r>
      <w:r>
        <w:rPr>
          <w:rFonts w:hint="eastAsia" w:ascii="仿宋" w:hAnsi="仿宋" w:eastAsia="仿宋" w:cs="仿宋"/>
          <w:sz w:val="30"/>
          <w:highlight w:val="none"/>
          <w:u w:val="single"/>
          <w:lang w:eastAsia="zh-CN"/>
        </w:rPr>
        <w:t xml:space="preserve">徐州市云龙区城市管理局</w:t>
      </w:r>
      <w:r>
        <w:rPr>
          <w:rFonts w:hint="eastAsia" w:ascii="仿宋" w:hAnsi="仿宋" w:eastAsia="仿宋" w:cs="仿宋"/>
          <w:sz w:val="30"/>
          <w:highlight w:val="none"/>
          <w:u w:val="single"/>
        </w:rPr>
        <w:t xml:space="preserve">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根据</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项目[项目编号：</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]招标文件，</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(姓名)代表我方</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（投标人的名称）全权处理本次投标的有关事宜。</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据此函，投标人承诺并同意如下：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 投标人唯一投标报价见《开标一览表》。</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 投标人将按招标文件的规定履行合同责任和义务。</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 投标有效期为开标之日后90天。</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 投标人在投标初始有效期内撤回投标，其投标保证金将不退还。</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 投标人同意在授予合同后，按照有关规定支付公证费(如有)。</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 采购人或采购代理机构有权将我单位本项目的《开标一览表》和《分项价格表》予以公示，公示的方式由</w:t>
      </w:r>
      <w:r>
        <w:rPr>
          <w:rFonts w:hint="eastAsia" w:ascii="仿宋" w:hAnsi="仿宋" w:eastAsia="仿宋" w:cs="仿宋"/>
          <w:sz w:val="30"/>
          <w:highlight w:val="none"/>
          <w:lang w:eastAsia="zh-CN"/>
        </w:rPr>
        <w:t xml:space="preserve">徐州维正工程咨询有限公司</w:t>
      </w:r>
      <w:r>
        <w:rPr>
          <w:rFonts w:hint="eastAsia" w:ascii="仿宋" w:hAnsi="仿宋" w:eastAsia="仿宋" w:cs="仿宋"/>
          <w:sz w:val="30"/>
          <w:highlight w:val="none"/>
        </w:rPr>
        <w:t xml:space="preserve">确定。</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 与本投标有关的一切正式往来信函请寄：</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电话：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传真： </w:t>
      </w:r>
      <w:r/>
    </w:p>
    <w:p>
      <w:pPr>
        <w:ind w:firstLine="2700"/>
        <w:spacing w:line="23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27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4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二、开标一览表格式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JSZC-320303-XZWZ-G2026-0004</w:t>
      </w:r>
      <w:r/>
    </w:p>
    <w:p>
      <w:pPr>
        <w:spacing w:line="51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云龙区环卫市场化保洁项目</w:t>
      </w:r>
      <w:r/>
    </w:p>
    <w:p>
      <w:pPr>
        <w:jc w:val="righ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货币单位：人民币元</w:t>
      </w:r>
      <w:r/>
    </w:p>
    <w:tbl>
      <w:tblPr>
        <w:tblStyle w:val="888"/>
        <w:tblpPr w:horzAnchor="page" w:tblpX="1843" w:vertAnchor="text" w:tblpY="423" w:leftFromText="180" w:topFromText="0" w:rightFromText="180" w:bottomFromText="0"/>
        <w:tblW w:w="896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825"/>
        <w:gridCol w:w="1656"/>
        <w:gridCol w:w="3433"/>
      </w:tblGrid>
      <w:tr>
        <w:trPr>
          <w:trHeight w:val="1163"/>
        </w:trPr>
        <w:tc>
          <w:tcPr>
            <w:tcMar>
              <w:left w:w="108" w:type="dxa"/>
              <w:top w:w="0" w:type="dxa"/>
              <w:right w:w="108" w:type="dxa"/>
              <w:bottom w:w="0" w:type="dxa"/>
            </w:tcMar>
            <w:tcW w:w="2053" w:type="dxa"/>
            <w:vAlign w:val="center"/>
            <w:textDirection w:val="lrTb"/>
            <w:noWrap w:val="false"/>
          </w:tcPr>
          <w:p>
            <w:pPr>
              <w:spacing w:line="519" w:lineRule="atLeast"/>
              <w:rPr>
                <w:rFonts w:hint="eastAsia" w:ascii="仿宋" w:hAnsi="仿宋" w:eastAsia="仿宋" w:cs="仿宋"/>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t xml:space="preserve">项目名称</w:t>
            </w:r>
            <w:r/>
          </w:p>
        </w:tc>
        <w:tc>
          <w:tcPr>
            <w:tcMar>
              <w:left w:w="108" w:type="dxa"/>
              <w:top w:w="0" w:type="dxa"/>
              <w:right w:w="108" w:type="dxa"/>
              <w:bottom w:w="0" w:type="dxa"/>
            </w:tcMar>
            <w:tcW w:w="1825" w:type="dxa"/>
            <w:vAlign w:val="center"/>
            <w:textDirection w:val="lrTb"/>
            <w:noWrap w:val="false"/>
          </w:tcPr>
          <w:p>
            <w:pPr>
              <w:spacing w:line="519" w:lineRule="atLeast"/>
              <w:rPr>
                <w:rFonts w:hint="eastAsia" w:ascii="仿宋" w:hAnsi="仿宋" w:eastAsia="仿宋" w:cs="仿宋"/>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val="en-US" w:eastAsia="zh-CN"/>
              </w:rPr>
              <w:t xml:space="preserve">采购包名称</w:t>
            </w:r>
            <w:r/>
          </w:p>
        </w:tc>
        <w:tc>
          <w:tcPr>
            <w:tcMar>
              <w:left w:w="108" w:type="dxa"/>
              <w:top w:w="0" w:type="dxa"/>
              <w:right w:w="108" w:type="dxa"/>
              <w:bottom w:w="0" w:type="dxa"/>
            </w:tcMar>
            <w:tcW w:w="1656" w:type="dxa"/>
            <w:vAlign w:val="center"/>
            <w:textDirection w:val="lrTb"/>
            <w:noWrap w:val="false"/>
          </w:tcPr>
          <w:p>
            <w:pPr>
              <w:spacing w:line="519" w:lineRule="atLeast"/>
              <w:rPr>
                <w:rFonts w:hint="eastAsia" w:ascii="仿宋" w:hAnsi="仿宋" w:eastAsia="仿宋" w:cs="仿宋"/>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val="en-US" w:eastAsia="zh-CN"/>
              </w:rPr>
              <w:t xml:space="preserve">服务期限</w:t>
            </w:r>
            <w:r/>
          </w:p>
        </w:tc>
        <w:tc>
          <w:tcPr>
            <w:tcMar>
              <w:left w:w="108" w:type="dxa"/>
              <w:top w:w="0" w:type="dxa"/>
              <w:right w:w="108" w:type="dxa"/>
              <w:bottom w:w="0" w:type="dxa"/>
            </w:tcMar>
            <w:tcW w:w="3433" w:type="dxa"/>
            <w:vAlign w:val="center"/>
            <w:textDirection w:val="lrTb"/>
            <w:noWrap w:val="false"/>
          </w:tcPr>
          <w:p>
            <w:pPr>
              <w:jc w:val="cente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t xml:space="preserve">总价（小写）</w:t>
            </w:r>
            <w:r/>
          </w:p>
        </w:tc>
      </w:tr>
      <w:tr>
        <w:trPr>
          <w:trHeight w:val="1214"/>
        </w:trPr>
        <w:tc>
          <w:tcPr>
            <w:tcMar>
              <w:left w:w="108" w:type="dxa"/>
              <w:top w:w="0" w:type="dxa"/>
              <w:right w:w="108" w:type="dxa"/>
              <w:bottom w:w="0" w:type="dxa"/>
            </w:tcMar>
            <w:tcW w:w="2053" w:type="dxa"/>
            <w:vAlign w:val="center"/>
            <w:textDirection w:val="lrTb"/>
            <w:noWrap w:val="false"/>
          </w:tcPr>
          <w:p>
            <w:pPr>
              <w:spacing w:line="519" w:lineRule="atLeast"/>
              <w:rPr>
                <w:rFonts w:hint="eastAsia" w:ascii="仿宋" w:hAnsi="仿宋" w:eastAsia="仿宋" w:cs="仿宋"/>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t xml:space="preserve">云龙区环卫市场化保洁项目</w:t>
            </w:r>
            <w:r/>
          </w:p>
        </w:tc>
        <w:tc>
          <w:tcPr>
            <w:tcMar>
              <w:left w:w="108" w:type="dxa"/>
              <w:top w:w="0" w:type="dxa"/>
              <w:right w:w="108" w:type="dxa"/>
              <w:bottom w:w="0" w:type="dxa"/>
            </w:tcMar>
            <w:tcW w:w="1825" w:type="dxa"/>
            <w:vAlign w:val="center"/>
            <w:textDirection w:val="lrTb"/>
            <w:noWrap w:val="false"/>
          </w:tcPr>
          <w:p>
            <w:pP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r>
            <w:r/>
          </w:p>
        </w:tc>
        <w:tc>
          <w:tcPr>
            <w:tcMar>
              <w:left w:w="108" w:type="dxa"/>
              <w:top w:w="0" w:type="dxa"/>
              <w:right w:w="108" w:type="dxa"/>
              <w:bottom w:w="0" w:type="dxa"/>
            </w:tcMar>
            <w:tcW w:w="1656" w:type="dxa"/>
            <w:vAlign w:val="center"/>
            <w:textDirection w:val="lrTb"/>
            <w:noWrap w:val="false"/>
          </w:tcPr>
          <w:p>
            <w:pPr>
              <w:jc w:val="center"/>
              <w:spacing w:line="519" w:lineRule="atLeast"/>
              <w:rPr>
                <w:rFonts w:hint="eastAsia" w:ascii="仿宋" w:hAnsi="仿宋" w:eastAsia="仿宋" w:cs="仿宋"/>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val="en-US" w:eastAsia="zh-CN"/>
              </w:rPr>
              <w:t xml:space="preserve">3年</w:t>
            </w:r>
            <w:r/>
          </w:p>
        </w:tc>
        <w:tc>
          <w:tcPr>
            <w:tcMar>
              <w:left w:w="108" w:type="dxa"/>
              <w:top w:w="0" w:type="dxa"/>
              <w:right w:w="108" w:type="dxa"/>
              <w:bottom w:w="0" w:type="dxa"/>
            </w:tcMar>
            <w:tcW w:w="3433" w:type="dxa"/>
            <w:vAlign w:val="center"/>
            <w:textDirection w:val="lrTb"/>
            <w:noWrap w:val="false"/>
          </w:tcPr>
          <w:p>
            <w:pP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r>
            <w:r/>
          </w:p>
        </w:tc>
      </w:tr>
      <w:tr>
        <w:trPr>
          <w:trHeight w:val="947"/>
        </w:trPr>
        <w:tc>
          <w:tcPr>
            <w:gridSpan w:val="2"/>
            <w:tcMar>
              <w:left w:w="108" w:type="dxa"/>
              <w:top w:w="0" w:type="dxa"/>
              <w:right w:w="108" w:type="dxa"/>
              <w:bottom w:w="0" w:type="dxa"/>
            </w:tcMar>
            <w:tcW w:w="3878" w:type="dxa"/>
            <w:vAlign w:val="center"/>
            <w:textDirection w:val="lrTb"/>
            <w:noWrap w:val="false"/>
          </w:tcPr>
          <w:p>
            <w:pP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t xml:space="preserve">总价（大写）：</w:t>
            </w:r>
            <w:r/>
          </w:p>
        </w:tc>
        <w:tc>
          <w:tcPr>
            <w:gridSpan w:val="2"/>
            <w:tcMar>
              <w:left w:w="108" w:type="dxa"/>
              <w:top w:w="0" w:type="dxa"/>
              <w:right w:w="108" w:type="dxa"/>
              <w:bottom w:w="0" w:type="dxa"/>
            </w:tcMar>
            <w:tcW w:w="5089" w:type="dxa"/>
            <w:vAlign w:val="center"/>
            <w:textDirection w:val="lrTb"/>
            <w:noWrap w:val="false"/>
          </w:tcPr>
          <w:p>
            <w:pP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76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rPr>
          <w:sz w:val="24"/>
          <w:szCs w:val="32"/>
        </w:rPr>
      </w:pPr>
      <w:r>
        <w:rPr>
          <w:rFonts w:hint="eastAsia"/>
          <w:sz w:val="24"/>
          <w:szCs w:val="32"/>
        </w:rPr>
        <w:t xml:space="preserve">报价说明：</w:t>
      </w:r>
      <w:r/>
    </w:p>
    <w:p>
      <w:pPr>
        <w:ind w:firstLine="480"/>
        <w:rPr>
          <w:sz w:val="24"/>
          <w:szCs w:val="32"/>
        </w:rPr>
      </w:pPr>
      <w:r>
        <w:rPr>
          <w:rFonts w:hint="eastAsia"/>
          <w:sz w:val="24"/>
          <w:szCs w:val="32"/>
        </w:rPr>
        <w:t xml:space="preserve">1、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firstLine="480"/>
        <w:rPr>
          <w:sz w:val="24"/>
          <w:szCs w:val="32"/>
        </w:rPr>
      </w:pPr>
      <w:r>
        <w:rPr>
          <w:rFonts w:hint="eastAsia"/>
          <w:sz w:val="24"/>
          <w:szCs w:val="32"/>
        </w:rPr>
        <w:t xml:space="preserve">2、报价以总价为准，大小写不一致以大写为准；</w:t>
      </w:r>
      <w:r/>
    </w:p>
    <w:p>
      <w:pPr>
        <w:ind w:firstLine="480"/>
        <w:rPr>
          <w:sz w:val="24"/>
          <w:szCs w:val="32"/>
        </w:rPr>
      </w:pPr>
      <w:r>
        <w:rPr>
          <w:rFonts w:hint="eastAsia"/>
          <w:sz w:val="24"/>
          <w:szCs w:val="32"/>
        </w:rPr>
        <w:t xml:space="preserve">3、偏离说明：详见《偏离表》。</w:t>
      </w:r>
      <w:r/>
    </w:p>
    <w:p>
      <w:pPr>
        <w:spacing w:line="480" w:lineRule="exact"/>
        <w:rPr>
          <w:rFonts w:ascii="宋体" w:hAnsi="宋体" w:cs="宋体"/>
          <w:color w:val="auto"/>
          <w:sz w:val="24"/>
        </w:rPr>
      </w:pPr>
      <w:r>
        <w:rPr>
          <w:rFonts w:ascii="宋体" w:hAnsi="宋体" w:cs="宋体"/>
          <w:color w:val="auto"/>
          <w:sz w:val="24"/>
        </w:rPr>
      </w:r>
      <w:r/>
    </w:p>
    <w:p>
      <w:pPr>
        <w:ind w:firstLine="482"/>
        <w:rPr>
          <w:b/>
          <w:bCs/>
          <w:sz w:val="24"/>
          <w:szCs w:val="32"/>
        </w:rPr>
      </w:pPr>
      <w:r>
        <w:rPr>
          <w:rFonts w:hint="eastAsia"/>
          <w:b/>
          <w:bCs/>
          <w:sz w:val="24"/>
          <w:szCs w:val="32"/>
        </w:rPr>
        <w:t xml:space="preserve">投标人承诺：本项目由投标人本企业提供服务</w:t>
      </w:r>
      <w:r/>
    </w:p>
    <w:p>
      <w:pPr>
        <w:ind w:firstLine="2760"/>
        <w:spacing w:line="480" w:lineRule="exact"/>
        <w:rPr>
          <w:rFonts w:ascii="宋体" w:hAnsi="宋体" w:cs="宋体"/>
          <w:color w:val="auto"/>
          <w:sz w:val="24"/>
        </w:rPr>
      </w:pPr>
      <w:r>
        <w:rPr>
          <w:rFonts w:ascii="宋体" w:hAnsi="宋体" w:cs="宋体"/>
          <w:color w:val="auto"/>
          <w:sz w:val="24"/>
        </w:rPr>
      </w:r>
      <w:r/>
    </w:p>
    <w:p>
      <w:pPr>
        <w:ind w:firstLine="315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600"/>
        <w:spacing w:line="480" w:lineRule="exact"/>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cs="宋体"/>
          <w:color w:val="auto"/>
          <w:sz w:val="24"/>
        </w:rPr>
        <w:t xml:space="preserve"> 投标人授权代表：</w:t>
      </w:r>
      <w:r>
        <w:rPr>
          <w:rFonts w:hint="eastAsia" w:ascii="宋体" w:hAnsi="宋体" w:cs="宋体"/>
          <w:color w:val="auto"/>
          <w:sz w:val="24"/>
          <w:u w:val="single"/>
        </w:rPr>
        <w:t xml:space="preserve">        </w:t>
      </w:r>
      <w:r>
        <w:rPr>
          <w:rFonts w:hint="eastAsia" w:ascii="宋体" w:hAnsi="宋体" w:cs="宋体"/>
          <w:color w:val="auto"/>
          <w:sz w:val="24"/>
        </w:rPr>
        <w:t xml:space="preserve">（签字或盖章）  </w:t>
      </w:r>
      <w:r/>
    </w:p>
    <w:p>
      <w:pPr>
        <w:ind w:firstLine="3120"/>
        <w:spacing w:line="480" w:lineRule="exact"/>
        <w:rPr>
          <w:rFonts w:ascii="宋体" w:hAnsi="宋体" w:cs="宋体"/>
          <w:color w:val="auto"/>
          <w:sz w:val="24"/>
        </w:rPr>
      </w:pPr>
      <w:r>
        <w:rPr>
          <w:rFonts w:hint="eastAsia" w:ascii="宋体" w:hAnsi="宋体" w:cs="宋体"/>
          <w:color w:val="auto"/>
          <w:sz w:val="24"/>
        </w:rPr>
        <w:t xml:space="preserve">日期：   年  月  日</w:t>
      </w:r>
      <w:r/>
    </w:p>
    <w:p>
      <w:pPr>
        <w:rPr>
          <w:rFonts w:hint="eastAsia" w:ascii="宋体" w:hAnsi="宋体" w:cs="宋体"/>
          <w:b/>
          <w:bCs/>
          <w:color w:val="auto"/>
          <w:sz w:val="24"/>
          <w:lang w:eastAsia="zh-CN"/>
        </w:rPr>
      </w:pPr>
      <w:r>
        <w:rPr>
          <w:rFonts w:hint="eastAsia" w:ascii="宋体" w:hAnsi="宋体" w:cs="宋体"/>
          <w:b/>
          <w:bCs/>
          <w:color w:val="auto"/>
          <w:sz w:val="24"/>
          <w:lang w:eastAsia="zh-CN"/>
        </w:rPr>
      </w:r>
      <w:r/>
    </w:p>
    <w:p>
      <w:pPr>
        <w:rPr>
          <w:rFonts w:hint="eastAsia" w:ascii="宋体" w:hAnsi="宋体" w:cs="宋体"/>
          <w:b/>
          <w:bCs/>
          <w:color w:val="auto"/>
          <w:sz w:val="24"/>
          <w:lang w:eastAsia="zh-CN"/>
        </w:rPr>
      </w:pPr>
      <w:r>
        <w:rPr>
          <w:rFonts w:hint="eastAsia" w:ascii="宋体" w:hAnsi="宋体" w:cs="宋体"/>
          <w:b/>
          <w:bCs/>
          <w:color w:val="auto"/>
          <w:sz w:val="24"/>
          <w:lang w:eastAsia="zh-CN"/>
        </w:rPr>
      </w:r>
      <w:r/>
    </w:p>
    <w:p>
      <w:pPr>
        <w:rPr>
          <w:rFonts w:hint="eastAsia" w:ascii="宋体" w:hAnsi="宋体" w:cs="宋体"/>
          <w:b/>
          <w:bCs/>
          <w:color w:val="auto"/>
          <w:sz w:val="24"/>
          <w:lang w:eastAsia="zh-CN"/>
        </w:rPr>
      </w:pPr>
      <w:r>
        <w:rPr>
          <w:rFonts w:hint="eastAsia" w:ascii="宋体" w:hAnsi="宋体" w:cs="宋体"/>
          <w:b/>
          <w:bCs/>
          <w:color w:val="auto"/>
          <w:sz w:val="24"/>
          <w:lang w:eastAsia="zh-CN"/>
        </w:rPr>
      </w:r>
      <w:r/>
    </w:p>
    <w:p>
      <w:pPr>
        <w:ind w:firstLine="482"/>
        <w:rPr>
          <w:rFonts w:hint="eastAsia" w:ascii="宋体" w:hAnsi="宋体" w:eastAsia="宋体" w:cs="宋体"/>
          <w:b/>
          <w:bCs/>
          <w:color w:val="auto"/>
          <w:sz w:val="24"/>
          <w:lang w:eastAsia="zh-CN"/>
        </w:rPr>
      </w:pPr>
      <w:r>
        <w:rPr>
          <w:rFonts w:hint="eastAsia" w:ascii="宋体" w:hAnsi="宋体" w:cs="宋体"/>
          <w:b/>
          <w:bCs/>
          <w:color w:val="auto"/>
          <w:sz w:val="24"/>
          <w:lang w:eastAsia="zh-CN"/>
        </w:rPr>
        <w:t xml:space="preserve">（最终以</w:t>
      </w:r>
      <w:r>
        <w:rPr>
          <w:rFonts w:hint="eastAsia" w:ascii="宋体" w:hAnsi="宋体" w:cs="宋体"/>
          <w:b/>
          <w:bCs/>
          <w:color w:val="auto"/>
          <w:sz w:val="24"/>
        </w:rPr>
        <w:t xml:space="preserve">政府采购客户端工具输入报价自动生成</w:t>
      </w:r>
      <w:r>
        <w:rPr>
          <w:rFonts w:hint="eastAsia" w:ascii="宋体" w:hAnsi="宋体" w:cs="宋体"/>
          <w:b/>
          <w:bCs/>
          <w:color w:val="auto"/>
          <w:sz w:val="24"/>
          <w:lang w:eastAsia="zh-CN"/>
        </w:rPr>
        <w:t xml:space="preserve">的为准）</w:t>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三、分项价格表格式</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JSZC-320303-XZWZ-G2026-0004</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云龙区环卫市场化保洁项目</w:t>
      </w:r>
      <w:r/>
    </w:p>
    <w:p>
      <w:pPr>
        <w:pStyle w:val="917"/>
        <w:ind w:left="0" w:firstLine="0"/>
        <w:rPr>
          <w:rFonts w:hint="default"/>
          <w:lang w:val="en-US" w:eastAsia="zh-CN"/>
        </w:rPr>
      </w:pPr>
      <w:r>
        <w:rPr>
          <w:rFonts w:hint="eastAsia" w:ascii="仿宋" w:hAnsi="仿宋" w:eastAsia="仿宋" w:cs="仿宋"/>
          <w:sz w:val="28"/>
          <w:szCs w:val="28"/>
          <w:highlight w:val="none"/>
          <w:lang w:val="en-US" w:eastAsia="zh-CN"/>
        </w:rPr>
        <w:t xml:space="preserve">采购包名称：</w:t>
      </w:r>
      <w: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货币单位：人民币元</w:t>
      </w:r>
      <w:r/>
    </w:p>
    <w:p>
      <w:pPr>
        <w:ind w:firstLine="3120"/>
        <w:rPr>
          <w:rFonts w:hint="eastAsia" w:ascii="宋体" w:hAnsi="宋体" w:cs="宋体"/>
          <w:sz w:val="24"/>
          <w:highlight w:val="none"/>
        </w:rPr>
      </w:pPr>
      <w:r>
        <w:rPr>
          <w:rFonts w:hint="eastAsia" w:ascii="宋体" w:hAnsi="宋体" w:cs="宋体"/>
          <w:sz w:val="24"/>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tbl>
      <w:tblPr>
        <w:tblStyle w:val="9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4753"/>
        <w:gridCol w:w="2863"/>
      </w:tblGrid>
      <w:tr>
        <w:trPr/>
        <w:tc>
          <w:tcPr>
            <w:tcW w:w="900" w:type="dxa"/>
            <w:textDirection w:val="lrTb"/>
            <w:noWrap w:val="false"/>
          </w:tcPr>
          <w:p>
            <w:pPr>
              <w:numPr>
                <w:ilvl w:val="0"/>
                <w:numId w:val="0"/>
              </w:numPr>
              <w:spacing w:after="0"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4753"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报价内容</w:t>
            </w:r>
            <w:r/>
          </w:p>
        </w:tc>
        <w:tc>
          <w:tcPr>
            <w:tcW w:w="2863" w:type="dxa"/>
            <w:textDirection w:val="lrTb"/>
            <w:noWrap w:val="false"/>
          </w:tcPr>
          <w:p>
            <w:pPr>
              <w:numPr>
                <w:ilvl w:val="0"/>
                <w:numId w:val="0"/>
              </w:numPr>
              <w:spacing w:after="0"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投标报价（  元/3年）</w:t>
            </w:r>
            <w:r/>
          </w:p>
        </w:tc>
      </w:tr>
      <w:tr>
        <w:trPr/>
        <w:tc>
          <w:tcPr>
            <w:shd w:val="clear" w:color="auto" w:fill="auto"/>
            <w:tcW w:w="900"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w:t>
            </w:r>
            <w:r/>
          </w:p>
        </w:tc>
        <w:tc>
          <w:tcPr>
            <w:shd w:val="clear" w:color="auto" w:fill="auto"/>
            <w:tcW w:w="4753"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人员工资</w:t>
            </w:r>
            <w:r/>
          </w:p>
        </w:tc>
        <w:tc>
          <w:tcPr>
            <w:tcW w:w="2863"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00"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w:t>
            </w:r>
            <w:r/>
          </w:p>
        </w:tc>
        <w:tc>
          <w:tcPr>
            <w:shd w:val="clear" w:color="auto" w:fill="auto"/>
            <w:tcW w:w="4753"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社保费、雇主责任险</w:t>
            </w:r>
            <w:r/>
          </w:p>
        </w:tc>
        <w:tc>
          <w:tcPr>
            <w:tcW w:w="2863"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00" w:type="dxa"/>
            <w:vAlign w:val="top"/>
            <w:textDirection w:val="lrTb"/>
            <w:noWrap w:val="false"/>
          </w:tcPr>
          <w:p>
            <w:pPr>
              <w:numPr>
                <w:ilvl w:val="0"/>
                <w:numId w:val="0"/>
              </w:numPr>
              <w:ind w:left="0" w:firstLine="0"/>
              <w:spacing w:after="0"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3</w:t>
            </w:r>
            <w:r/>
          </w:p>
        </w:tc>
        <w:tc>
          <w:tcPr>
            <w:shd w:val="clear" w:color="auto" w:fill="auto"/>
            <w:tcW w:w="4753"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车辆、设备设施运维费</w:t>
            </w:r>
            <w:r/>
          </w:p>
        </w:tc>
        <w:tc>
          <w:tcPr>
            <w:tcW w:w="2863"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00"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4</w:t>
            </w:r>
            <w:r/>
          </w:p>
        </w:tc>
        <w:tc>
          <w:tcPr>
            <w:shd w:val="clear" w:color="auto" w:fill="auto"/>
            <w:tcW w:w="4753"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管理费及相关费用</w:t>
            </w:r>
            <w:r/>
          </w:p>
        </w:tc>
        <w:tc>
          <w:tcPr>
            <w:tcW w:w="2863"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00"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5</w:t>
            </w:r>
            <w:r/>
          </w:p>
        </w:tc>
        <w:tc>
          <w:tcPr>
            <w:shd w:val="clear" w:color="auto" w:fill="auto"/>
            <w:tcW w:w="4753"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易耗品、工作服等</w:t>
            </w:r>
            <w:r/>
          </w:p>
        </w:tc>
        <w:tc>
          <w:tcPr>
            <w:tcW w:w="2863"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00"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6</w:t>
            </w:r>
            <w:r/>
          </w:p>
        </w:tc>
        <w:tc>
          <w:tcPr>
            <w:shd w:val="clear" w:color="auto" w:fill="auto"/>
            <w:tcW w:w="4753"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利润</w:t>
            </w:r>
            <w:r/>
          </w:p>
        </w:tc>
        <w:tc>
          <w:tcPr>
            <w:tcW w:w="2863"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00"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7</w:t>
            </w:r>
            <w:r/>
          </w:p>
        </w:tc>
        <w:tc>
          <w:tcPr>
            <w:shd w:val="clear" w:color="auto" w:fill="auto"/>
            <w:tcW w:w="4753"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税费</w:t>
            </w:r>
            <w:r/>
          </w:p>
        </w:tc>
        <w:tc>
          <w:tcPr>
            <w:tcW w:w="2863"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00"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4753" w:type="dxa"/>
            <w:vAlign w:val="top"/>
            <w:textDirection w:val="lrTb"/>
            <w:noWrap w:val="false"/>
          </w:tcPr>
          <w:p>
            <w:pPr>
              <w:numPr>
                <w:ilvl w:val="0"/>
                <w:numId w:val="0"/>
              </w:numPr>
              <w:ind w:left="0" w:firstLine="0"/>
              <w:spacing w:after="0" w:line="480" w:lineRule="exact"/>
              <w:rPr>
                <w:rFonts w:hint="eastAsia" w:ascii="Times New Roman" w:hAnsi="Times New Roman" w:eastAsia="宋体" w:cs="Times New Roman"/>
                <w:color w:val="auto"/>
                <w:sz w:val="24"/>
                <w:szCs w:val="24"/>
                <w:highlight w:val="none"/>
                <w:lang w:val="en-US" w:eastAsia="zh-CN" w:bidi="ar-SA"/>
              </w:rPr>
            </w:pPr>
            <w:r>
              <w:rPr>
                <w:rFonts w:hint="eastAsia"/>
                <w:color w:val="auto"/>
                <w:sz w:val="24"/>
                <w:szCs w:val="24"/>
                <w:highlight w:val="none"/>
                <w:lang w:eastAsia="zh-CN"/>
              </w:rPr>
              <w:t xml:space="preserve">……</w:t>
            </w:r>
            <w:r/>
          </w:p>
        </w:tc>
        <w:tc>
          <w:tcPr>
            <w:tcW w:w="2863"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00" w:type="dxa"/>
            <w:vAlign w:val="top"/>
            <w:textDirection w:val="lrTb"/>
            <w:noWrap w:val="false"/>
          </w:tcPr>
          <w:p>
            <w:pPr>
              <w:numPr>
                <w:ilvl w:val="0"/>
                <w:numId w:val="0"/>
              </w:numPr>
              <w:ind w:left="0" w:firstLine="0"/>
              <w:spacing w:after="0"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4753" w:type="dxa"/>
            <w:vAlign w:val="top"/>
            <w:textDirection w:val="lrTb"/>
            <w:noWrap w:val="false"/>
          </w:tcPr>
          <w:p>
            <w:pPr>
              <w:numPr>
                <w:ilvl w:val="0"/>
                <w:numId w:val="0"/>
              </w:numPr>
              <w:ind w:left="0" w:firstLine="0"/>
              <w:spacing w:after="0" w:line="480" w:lineRule="exact"/>
              <w:rPr>
                <w:rFonts w:hint="eastAsia"/>
                <w:color w:val="auto"/>
                <w:sz w:val="24"/>
                <w:szCs w:val="24"/>
                <w:highlight w:val="none"/>
                <w:lang w:eastAsia="zh-CN"/>
              </w:rPr>
            </w:pPr>
            <w:r>
              <w:rPr>
                <w:rFonts w:hint="eastAsia"/>
                <w:color w:val="auto"/>
                <w:sz w:val="24"/>
                <w:szCs w:val="24"/>
                <w:highlight w:val="none"/>
                <w:lang w:eastAsia="zh-CN"/>
              </w:rPr>
            </w:r>
            <w:r/>
          </w:p>
        </w:tc>
        <w:tc>
          <w:tcPr>
            <w:tcW w:w="2863"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gridSpan w:val="3"/>
            <w:tcW w:w="8516" w:type="dxa"/>
            <w:textDirection w:val="lrTb"/>
            <w:noWrap w:val="false"/>
          </w:tcPr>
          <w:p>
            <w:pPr>
              <w:numPr>
                <w:ilvl w:val="0"/>
                <w:numId w:val="0"/>
              </w:numPr>
              <w:spacing w:after="0"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 xml:space="preserve">备注：</w:t>
            </w:r>
            <w:r>
              <w:rPr>
                <w:rFonts w:hint="eastAsia" w:ascii="宋体" w:hAnsi="宋体" w:cs="宋体"/>
                <w:color w:val="auto"/>
                <w:sz w:val="24"/>
                <w:szCs w:val="24"/>
                <w:highlight w:val="none"/>
                <w:vertAlign w:val="baseline"/>
                <w:lang w:val="en-US" w:eastAsia="zh-CN"/>
              </w:rPr>
              <w:t xml:space="preserve">分项报价内容包含了项目涉及的一切税、费、投标人利润等全部费用，详见采购需求。采购人不再支付报价以外的任何费用。</w:t>
            </w:r>
            <w:r/>
          </w:p>
        </w:tc>
      </w:tr>
    </w:tbl>
    <w:p>
      <w:pPr>
        <w:numPr>
          <w:ilvl w:val="0"/>
          <w:numId w:val="0"/>
        </w:numPr>
        <w:ind w:firstLine="480"/>
        <w:spacing w:line="48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p>
      <w:pPr>
        <w:pStyle w:val="917"/>
        <w:rPr>
          <w:rFonts w:hint="eastAsia" w:ascii="仿宋" w:hAnsi="仿宋" w:eastAsia="仿宋"/>
          <w:sz w:val="28"/>
          <w:szCs w:val="28"/>
          <w:highlight w:val="none"/>
        </w:rPr>
      </w:pPr>
      <w:r>
        <w:rPr>
          <w:rFonts w:hint="eastAsia" w:ascii="仿宋" w:hAnsi="仿宋" w:eastAsia="仿宋"/>
          <w:sz w:val="28"/>
          <w:szCs w:val="28"/>
          <w:highlight w:val="none"/>
        </w:rPr>
      </w:r>
      <w:r/>
    </w:p>
    <w:p>
      <w:pPr>
        <w:pStyle w:val="917"/>
        <w:rPr>
          <w:rFonts w:hint="eastAsia" w:ascii="仿宋" w:hAnsi="仿宋" w:eastAsia="仿宋"/>
          <w:sz w:val="28"/>
          <w:szCs w:val="28"/>
          <w:highlight w:val="none"/>
        </w:rPr>
      </w:pPr>
      <w:r>
        <w:rPr>
          <w:rFonts w:hint="eastAsia" w:ascii="仿宋" w:hAnsi="仿宋" w:eastAsia="仿宋"/>
          <w:sz w:val="28"/>
          <w:szCs w:val="28"/>
          <w:highlight w:val="none"/>
        </w:rPr>
      </w:r>
      <w:r/>
    </w:p>
    <w:p>
      <w:pPr>
        <w:ind w:firstLine="3640"/>
        <w:spacing w:line="30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投标人（电子签章）：</w:t>
      </w:r>
      <w:r/>
    </w:p>
    <w:p>
      <w:pPr>
        <w:ind w:firstLine="3640"/>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日期：   年  月  日</w:t>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 2.享受政府采购支持政策的残疾人福利性单位应满足的条件以《关于促进残疾人就业政府采购政策的通知》（财库〔2017〕141号）的规定为准。</w:t>
      </w:r>
      <w:r/>
    </w:p>
    <w:p>
      <w:pP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3．投标人为“微型”或“小型”或“残疾人福利性单位”的，须算出“小型和微型和监狱企业和残疾人福利性单位” 总价合计”。</w:t>
      </w:r>
      <w:r/>
    </w:p>
    <w:p>
      <w:pPr>
        <w:ind w:firstLine="560"/>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widowControl/>
        <w:rPr>
          <w:rFonts w:hint="eastAsia" w:ascii="仿宋" w:hAnsi="仿宋" w:eastAsia="仿宋"/>
          <w:sz w:val="28"/>
          <w:szCs w:val="28"/>
          <w:highlight w:val="none"/>
        </w:rPr>
      </w:pPr>
      <w:r>
        <w:rPr>
          <w:rFonts w:hint="eastAsia" w:ascii="仿宋" w:hAnsi="仿宋" w:eastAsia="仿宋" w:cs="宋体"/>
          <w:sz w:val="28"/>
          <w:szCs w:val="28"/>
          <w:highlight w:val="none"/>
        </w:rPr>
        <w:t xml:space="preserve">注：</w:t>
      </w:r>
      <w:r>
        <w:rPr>
          <w:rFonts w:hint="eastAsia" w:ascii="仿宋" w:hAnsi="仿宋" w:eastAsia="仿宋"/>
          <w:sz w:val="28"/>
          <w:szCs w:val="28"/>
          <w:highlight w:val="none"/>
        </w:rPr>
        <w:t xml:space="preserve">1、如果不提供详细分项报价将视为没有实质性响应招标文件。</w:t>
      </w:r>
      <w:r/>
    </w:p>
    <w:p>
      <w:pPr>
        <w:ind w:firstLine="56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2、投标人对以上数据的真实性负责。</w:t>
      </w:r>
      <w:r/>
    </w:p>
    <w:p>
      <w:pPr>
        <w:ind w:firstLine="562"/>
        <w:widowControl/>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采购人或采购代理机构有权将以上内容进行公示。</w:t>
      </w:r>
      <w:r/>
    </w:p>
    <w:p>
      <w:pPr>
        <w:ind w:firstLine="560"/>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br w:type="page" w:clear="all"/>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四、偏离表格式</w:t>
      </w:r>
      <w:r/>
    </w:p>
    <w:p>
      <w:pPr>
        <w:ind w:firstLine="600"/>
        <w:spacing w:line="479" w:lineRule="atLeast"/>
        <w:rPr>
          <w:rFonts w:hint="eastAsia" w:ascii="仿宋" w:hAnsi="仿宋" w:eastAsia="仿宋" w:cs="仿宋"/>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JSZC-320303-XZWZ-G2026-0004</w:t>
      </w:r>
      <w:r/>
    </w:p>
    <w:p>
      <w:pPr>
        <w:spacing w:line="47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云龙区环卫市场化保洁项目</w:t>
      </w:r>
      <w:r/>
    </w:p>
    <w:tbl>
      <w:tblPr>
        <w:tblStyle w:val="1097"/>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注</w:t>
      </w:r>
      <w:r>
        <w:rPr>
          <w:rFonts w:hint="eastAsia" w:ascii="仿宋" w:hAnsi="仿宋" w:eastAsia="仿宋" w:cs="仿宋"/>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71"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五、</w:t>
      </w:r>
      <w:r>
        <w:rPr>
          <w:rFonts w:hint="eastAsia" w:ascii="仿宋" w:hAnsi="仿宋" w:eastAsia="仿宋" w:cs="仿宋"/>
          <w:b/>
          <w:bCs/>
          <w:sz w:val="32"/>
          <w:szCs w:val="32"/>
          <w:highlight w:val="none"/>
          <w:lang w:val="en-US" w:eastAsia="zh-CN"/>
        </w:rPr>
        <w:t xml:space="preserve">法定代表人授权书及法定代表人身份证明书</w:t>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1960"/>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w:t>
      </w:r>
      <w:r>
        <w:rPr>
          <w:rFonts w:hint="eastAsia" w:ascii="仿宋" w:hAnsi="仿宋" w:eastAsia="仿宋" w:cs="仿宋"/>
          <w:sz w:val="28"/>
          <w:highlight w:val="none"/>
          <w:lang w:val="en-US" w:eastAsia="zh-CN"/>
        </w:rPr>
        <w:t xml:space="preserve">法定代表人授权书格式</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委托人：</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地  址：</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法定代表人（负责人）：               职务：</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统一社会信用代码：</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受托人：                   性别：男（女）  </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年龄：  岁                 民族：   族</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职务：</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身份证号：</w:t>
      </w:r>
      <w:r/>
    </w:p>
    <w:p>
      <w:pPr>
        <w:ind w:firstLine="560"/>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兹委托（       ）全权代表我企业（公司）参与（</w:t>
      </w:r>
      <w:r>
        <w:rPr>
          <w:rFonts w:hint="eastAsia" w:ascii="仿宋" w:hAnsi="仿宋" w:eastAsia="仿宋" w:cs="仿宋"/>
          <w:sz w:val="30"/>
          <w:highlight w:val="none"/>
          <w:lang w:eastAsia="zh-CN"/>
        </w:rPr>
        <w:t xml:space="preserve">云龙区环卫市场化保洁项目</w:t>
      </w:r>
      <w:r>
        <w:rPr>
          <w:rFonts w:hint="eastAsia" w:ascii="仿宋" w:hAnsi="仿宋" w:eastAsia="仿宋" w:cs="仿宋"/>
          <w:sz w:val="28"/>
          <w:highlight w:val="none"/>
        </w:rPr>
        <w:t xml:space="preserve">）项目（项目编号：</w:t>
      </w:r>
      <w:r>
        <w:rPr>
          <w:rFonts w:hint="eastAsia" w:ascii="仿宋" w:hAnsi="仿宋" w:eastAsia="仿宋" w:cs="仿宋"/>
          <w:sz w:val="28"/>
          <w:highlight w:val="none"/>
          <w:lang w:val="en-US" w:eastAsia="zh-CN"/>
        </w:rPr>
        <w:t xml:space="preserve">    </w:t>
      </w:r>
      <w:r>
        <w:rPr>
          <w:rFonts w:hint="eastAsia" w:ascii="仿宋" w:hAnsi="仿宋" w:eastAsia="仿宋" w:cs="仿宋"/>
          <w:sz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特此授权委托。</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委托人（盖单位电子签章）：       受托人（签字或盖章）：</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法定代表人（签字或盖章）： </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年   月   日 </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(受托人身份证复印件附后)</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 </w:t>
      </w:r>
      <w:r/>
    </w:p>
    <w:p>
      <w:pPr>
        <w:ind w:firstLine="4470"/>
        <w:rPr>
          <w:rFonts w:ascii="宋体" w:hAnsi="宋体" w:cs="宋体"/>
          <w:color w:val="auto"/>
          <w:sz w:val="24"/>
          <w:highlight w:val="none"/>
        </w:rPr>
      </w:pPr>
      <w:r>
        <w:rPr>
          <w:rFonts w:ascii="宋体" w:hAnsi="宋体" w:cs="宋体"/>
          <w:color w:val="auto"/>
          <w:sz w:val="24"/>
          <w:highlight w:val="none"/>
        </w:rPr>
      </w:r>
      <w:r/>
    </w:p>
    <w:p>
      <w:pPr>
        <w:ind w:firstLine="4470"/>
        <w:rPr>
          <w:rFonts w:ascii="宋体" w:hAnsi="宋体" w:cs="宋体"/>
          <w:color w:val="auto"/>
          <w:sz w:val="24"/>
          <w:highlight w:val="none"/>
        </w:rPr>
      </w:pPr>
      <w:r>
        <w:rPr>
          <w:rFonts w:ascii="宋体" w:hAnsi="宋体" w:cs="宋体"/>
          <w:color w:val="auto"/>
          <w:sz w:val="24"/>
          <w:highlight w:val="none"/>
        </w:rPr>
      </w:r>
      <w:r/>
    </w:p>
    <w:p>
      <w:pPr>
        <w:ind w:firstLine="4470"/>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4"/>
          <w:highlight w:val="none"/>
        </w:rPr>
        <w:br w:type="page" w:clear="all"/>
      </w:r>
      <w:r>
        <w:rPr>
          <w:rFonts w:hint="eastAsia" w:ascii="宋体" w:hAnsi="宋体" w:cs="宋体"/>
          <w:bCs/>
          <w:color w:val="auto"/>
          <w:sz w:val="28"/>
          <w:szCs w:val="28"/>
          <w:highlight w:val="none"/>
        </w:rPr>
        <w:t xml:space="preserve">（2）</w:t>
      </w:r>
      <w:r>
        <w:rPr>
          <w:rFonts w:hint="eastAsia" w:ascii="宋体" w:hAnsi="宋体" w:cs="宋体"/>
          <w:color w:val="auto"/>
          <w:sz w:val="28"/>
          <w:szCs w:val="28"/>
          <w:highlight w:val="none"/>
        </w:rPr>
        <w:t xml:space="preserve">法定代表人身份证明书</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pStyle w:val="1099"/>
        <w:rPr>
          <w:color w:val="auto"/>
          <w:highlight w:val="none"/>
        </w:rPr>
      </w:pPr>
      <w:r>
        <w:rPr>
          <w:color w:val="auto"/>
          <w:highlight w:val="none"/>
        </w:rPr>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单位名称：</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地址：</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姓名：            性别：    </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身份证号：        职务：          联系方式（手机号）：</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       系我司的法定代表人。为签署（项目编号：</w:t>
      </w:r>
      <w:r>
        <w:rPr>
          <w:rFonts w:hint="eastAsia" w:ascii="仿宋" w:hAnsi="仿宋" w:eastAsia="仿宋" w:cs="仿宋"/>
          <w:sz w:val="28"/>
          <w:highlight w:val="none"/>
          <w:lang w:val="en-US" w:eastAsia="zh-CN"/>
        </w:rPr>
        <w:t xml:space="preserve">       </w:t>
      </w:r>
      <w:r>
        <w:rPr>
          <w:rFonts w:hint="eastAsia" w:ascii="仿宋" w:hAnsi="仿宋" w:eastAsia="仿宋" w:cs="仿宋"/>
          <w:sz w:val="28"/>
          <w:highlight w:val="none"/>
        </w:rPr>
        <w:t xml:space="preserve">，项目名称：</w:t>
      </w:r>
      <w:r>
        <w:rPr>
          <w:rFonts w:hint="eastAsia" w:ascii="仿宋" w:hAnsi="仿宋" w:eastAsia="仿宋" w:cs="仿宋"/>
          <w:sz w:val="28"/>
          <w:highlight w:val="none"/>
          <w:lang w:val="en-US" w:eastAsia="zh-CN"/>
        </w:rPr>
        <w:t xml:space="preserve">             </w:t>
      </w:r>
      <w:r>
        <w:rPr>
          <w:rFonts w:hint="eastAsia" w:ascii="仿宋" w:hAnsi="仿宋" w:eastAsia="仿宋" w:cs="仿宋"/>
          <w:sz w:val="28"/>
          <w:highlight w:val="none"/>
        </w:rPr>
        <w:t xml:space="preserve">）项目投标文件、进行合同谈判、签署合同和处理与之有关的一切事务。</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特此证明。</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 投标人：           （盖电子签章）</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 法定代表人：           （签字或电子签章）  </w:t>
      </w:r>
      <w:r/>
    </w:p>
    <w:p>
      <w:pPr>
        <w:ind w:firstLine="280"/>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日期：     年    月    日</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（法定代表人身份证原件扫描件附后）</w:t>
      </w:r>
      <w:r/>
    </w:p>
    <w:p>
      <w:pPr>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ind w:left="880"/>
        <w:spacing w:line="480" w:lineRule="exact"/>
        <w:rPr>
          <w:rFonts w:hint="eastAsia" w:ascii="宋体" w:hAnsi="宋体" w:cs="宋体"/>
          <w:b/>
          <w:bCs/>
          <w:sz w:val="36"/>
          <w:szCs w:val="36"/>
          <w:highlight w:val="none"/>
          <w:lang w:bidi="zh-CN"/>
        </w:rPr>
      </w:pPr>
      <w:r>
        <w:rPr>
          <w:rFonts w:hint="eastAsia" w:ascii="宋体" w:hAnsi="宋体" w:cs="宋体"/>
          <w:b/>
          <w:bCs/>
          <w:sz w:val="36"/>
          <w:szCs w:val="36"/>
          <w:highlight w:val="none"/>
          <w:lang w:bidi="zh-CN"/>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六、具备履行合同所必需的设备和专业技术能力的</w:t>
      </w:r>
      <w:r/>
    </w:p>
    <w:p>
      <w:pPr>
        <w:jc w:val="center"/>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书面声明</w:t>
      </w:r>
      <w:r/>
    </w:p>
    <w:p>
      <w:pPr>
        <w:ind w:firstLine="600"/>
        <w:spacing w:line="47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云龙区环卫市场化保洁项目</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JSZC-320303-XZWZ-G2026-0004</w:t>
      </w:r>
      <w:r>
        <w:rPr>
          <w:rFonts w:hint="eastAsia" w:ascii="仿宋" w:hAnsi="仿宋" w:eastAsia="仿宋" w:cs="仿宋"/>
          <w:sz w:val="30"/>
          <w:highlight w:val="none"/>
        </w:rPr>
        <w:t xml:space="preserve"> </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投标人郑重声明：投标人具备履行合同（项目名称：</w:t>
      </w:r>
      <w:r>
        <w:rPr>
          <w:rFonts w:hint="eastAsia" w:ascii="仿宋" w:hAnsi="仿宋" w:eastAsia="仿宋" w:cs="仿宋"/>
          <w:sz w:val="30"/>
          <w:highlight w:val="none"/>
          <w:lang w:eastAsia="zh-CN"/>
        </w:rPr>
        <w:t xml:space="preserve">云龙区环卫市场化保洁项目</w:t>
      </w:r>
      <w:r>
        <w:rPr>
          <w:rFonts w:hint="eastAsia" w:ascii="仿宋" w:hAnsi="仿宋" w:eastAsia="仿宋"/>
          <w:sz w:val="30"/>
          <w:szCs w:val="30"/>
        </w:rPr>
        <w:t xml:space="preserve">，项目编号：</w:t>
      </w:r>
      <w:r>
        <w:rPr>
          <w:rFonts w:hint="eastAsia" w:ascii="仿宋" w:hAnsi="仿宋" w:eastAsia="仿宋" w:cs="仿宋"/>
          <w:sz w:val="30"/>
          <w:highlight w:val="none"/>
          <w:lang w:eastAsia="zh-CN"/>
        </w:rPr>
        <w:t xml:space="preserve">JSZC-320303-XZWZ-G2026-0004</w:t>
      </w:r>
      <w:r>
        <w:rPr>
          <w:rFonts w:hint="eastAsia" w:ascii="仿宋" w:hAnsi="仿宋" w:eastAsia="仿宋"/>
          <w:sz w:val="30"/>
          <w:szCs w:val="30"/>
        </w:rPr>
        <w:t xml:space="preserve">）所必需的设备和专业技术能力，具体为：</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设备：</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专业技术能力：</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特此声明。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投标人对上述声明的真实性负责。如有虚假，将依法承担相应责任。</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jc w:val="right"/>
        <w:spacing w:line="480" w:lineRule="exact"/>
        <w:rPr>
          <w:rFonts w:hint="eastAsia"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p>
    <w:p>
      <w:pPr>
        <w:ind w:firstLine="2700"/>
        <w:spacing w:line="480" w:lineRule="exact"/>
        <w:rPr>
          <w:rFonts w:ascii="仿宋" w:hAnsi="仿宋" w:eastAsia="仿宋"/>
          <w:sz w:val="28"/>
          <w:szCs w:val="28"/>
        </w:rPr>
      </w:pPr>
      <w:r>
        <w:rPr>
          <w:rFonts w:hint="eastAsia" w:ascii="仿宋" w:hAnsi="仿宋" w:eastAsia="仿宋"/>
          <w:sz w:val="30"/>
          <w:szCs w:val="30"/>
        </w:rPr>
        <w:t xml:space="preserve">日期：   年  月  日</w:t>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七、投标人相关承诺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云龙区环卫市场化保洁项目</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JSZC-320303-XZWZ-G2026-0004</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我单位对上述承诺负责，并依法承担相应责任。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pStyle w:val="938"/>
        <w:rPr>
          <w:sz w:val="24"/>
          <w:highlight w:val="none"/>
        </w:rPr>
      </w:pPr>
      <w:r>
        <w:rPr>
          <w:sz w:val="24"/>
          <w:highlight w:val="none"/>
        </w:rPr>
      </w:r>
      <w:r/>
    </w:p>
    <w:p>
      <w:pPr>
        <w:pStyle w:val="938"/>
        <w:rPr>
          <w:sz w:val="24"/>
          <w:highlight w:val="none"/>
        </w:rPr>
      </w:pPr>
      <w:r>
        <w:rPr>
          <w:sz w:val="24"/>
          <w:highlight w:val="none"/>
        </w:rPr>
      </w:r>
      <w:r/>
    </w:p>
    <w:p>
      <w:pPr>
        <w:pStyle w:val="938"/>
        <w:rPr>
          <w:sz w:val="24"/>
          <w:highlight w:val="none"/>
        </w:rPr>
      </w:pPr>
      <w:r>
        <w:rPr>
          <w:sz w:val="24"/>
          <w:highlight w:val="none"/>
        </w:rPr>
      </w:r>
      <w:r/>
    </w:p>
    <w:p>
      <w:pPr>
        <w:pStyle w:val="938"/>
        <w:rPr>
          <w:sz w:val="24"/>
          <w:highlight w:val="none"/>
        </w:rPr>
      </w:pPr>
      <w:r>
        <w:rPr>
          <w:sz w:val="24"/>
          <w:highlight w:val="none"/>
        </w:rPr>
      </w:r>
      <w:r/>
    </w:p>
    <w:p>
      <w:pPr>
        <w:pStyle w:val="938"/>
        <w:rPr>
          <w:sz w:val="24"/>
          <w:highlight w:val="none"/>
        </w:rPr>
      </w:pPr>
      <w:r>
        <w:rPr>
          <w:sz w:val="24"/>
          <w:highlight w:val="none"/>
        </w:rPr>
      </w:r>
      <w:r/>
    </w:p>
    <w:p>
      <w:pPr>
        <w:pStyle w:val="938"/>
        <w:rPr>
          <w:sz w:val="24"/>
          <w:highlight w:val="none"/>
        </w:rPr>
      </w:pPr>
      <w:r>
        <w:rPr>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rPr>
          <w:rFonts w:hint="eastAsia" w:ascii="仿宋" w:hAnsi="仿宋" w:eastAsia="仿宋" w:cs="仿宋"/>
          <w:sz w:val="30"/>
          <w:highlight w:val="none"/>
        </w:rPr>
      </w:pPr>
      <w:r>
        <w:rPr>
          <w:rFonts w:hint="eastAsia" w:ascii="仿宋" w:hAnsi="仿宋" w:eastAsia="仿宋" w:cs="仿宋"/>
          <w:sz w:val="30"/>
          <w:highlight w:val="none"/>
        </w:rPr>
      </w:r>
      <w:r/>
    </w:p>
    <w:p>
      <w:pPr>
        <w:ind w:firstLine="600"/>
        <w:rPr>
          <w:rFonts w:hint="eastAsia" w:ascii="仿宋" w:hAnsi="仿宋" w:eastAsia="仿宋" w:cs="仿宋"/>
          <w:sz w:val="30"/>
          <w:highlight w:val="none"/>
        </w:rPr>
      </w:pPr>
      <w:r>
        <w:rPr>
          <w:rFonts w:hint="eastAsia" w:ascii="仿宋" w:hAnsi="仿宋" w:eastAsia="仿宋" w:cs="仿宋"/>
          <w:sz w:val="30"/>
          <w:highlight w:val="none"/>
        </w:rPr>
        <w:t xml:space="preserve">日期：   年  月  日</w:t>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八、投标人书面声明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云龙区环卫市场化保洁项目</w:t>
      </w:r>
      <w:r>
        <w:rPr>
          <w:rFonts w:hint="eastAsia" w:ascii="仿宋" w:hAnsi="仿宋" w:eastAsia="仿宋" w:cs="仿宋"/>
          <w:sz w:val="30"/>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JSZC-320303-XZWZ-G2026-0004</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我单位不是为本采购项目提供整体设计、规范编制或者项目管理、监理、检测等服务的供应商。</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562"/>
        <w:jc w:val="center"/>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before="100" w:after="100"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、中小企业声明函格式</w:t>
      </w:r>
      <w:r/>
    </w:p>
    <w:p>
      <w:pPr>
        <w:ind w:firstLine="560"/>
        <w:spacing w:before="100" w:after="100" w:line="45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JSZC-320303-XZWZ-G2026-0004</w:t>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云龙区环卫市场化保洁项目</w:t>
      </w:r>
      <w:r/>
    </w:p>
    <w:p>
      <w:pPr>
        <w:spacing w:before="100" w:after="10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本公司郑重声明，根据《政府采购促进中小企业发展管理办法》（财库[2020]46号）的规定，本公司参加（</w:t>
      </w:r>
      <w:r>
        <w:rPr>
          <w:rFonts w:hint="eastAsia" w:ascii="仿宋" w:hAnsi="仿宋" w:eastAsia="仿宋" w:cs="仿宋"/>
          <w:sz w:val="28"/>
          <w:szCs w:val="28"/>
          <w:highlight w:val="none"/>
          <w:lang w:eastAsia="zh-CN"/>
        </w:rPr>
        <w:t xml:space="preserve">徐州市云龙区城市管理局</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lang w:eastAsia="zh-CN"/>
        </w:rPr>
        <w:t xml:space="preserve">云龙区环卫市场化保洁项目</w:t>
      </w:r>
      <w:r>
        <w:rPr>
          <w:rFonts w:hint="eastAsia" w:ascii="仿宋" w:hAnsi="仿宋" w:eastAsia="仿宋" w:cs="仿宋"/>
          <w:sz w:val="28"/>
          <w:szCs w:val="28"/>
          <w:highlight w:val="none"/>
        </w:rPr>
        <w:t xml:space="preserve">）采购活动，服务全部由符合政策要求的中小企业承接。相关企业的具体情况如下：</w:t>
      </w:r>
      <w:r/>
    </w:p>
    <w:p>
      <w:pPr>
        <w:spacing w:before="100" w:after="10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1.（标的名称），属于（</w:t>
      </w:r>
      <w:r>
        <w:rPr>
          <w:rFonts w:hint="eastAsia" w:ascii="仿宋" w:hAnsi="仿宋" w:eastAsia="仿宋" w:cs="仿宋"/>
          <w:sz w:val="28"/>
          <w:szCs w:val="28"/>
          <w:highlight w:val="none"/>
          <w:lang w:val="en-US" w:eastAsia="zh-CN"/>
        </w:rPr>
        <w:t xml:space="preserve">其他未列明行业</w:t>
      </w:r>
      <w:r>
        <w:rPr>
          <w:rFonts w:hint="eastAsia" w:ascii="仿宋" w:hAnsi="仿宋" w:eastAsia="仿宋" w:cs="仿宋"/>
          <w:sz w:val="28"/>
          <w:szCs w:val="28"/>
          <w:highlight w:val="none"/>
        </w:rPr>
        <w:t xml:space="preserve">）行业；承建（承接）企业为（企业名称），从业人员</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人，营业收入为</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万元，属于（</w:t>
      </w:r>
      <w:r>
        <w:rPr>
          <w:rFonts w:ascii="Wingdings" w:hAnsi="Wingdings" w:eastAsia="Wingdings" w:cs="Wingdings"/>
          <w:color w:val="auto"/>
          <w:sz w:val="24"/>
          <w:szCs w:val="24"/>
          <w:highlight w:val="none"/>
        </w:rPr>
        <w:t xml:space="preserve"></w:t>
      </w:r>
      <w:r>
        <w:rPr>
          <w:rFonts w:hint="eastAsia" w:ascii="仿宋" w:hAnsi="仿宋" w:eastAsia="仿宋" w:cs="仿宋"/>
          <w:sz w:val="28"/>
          <w:szCs w:val="28"/>
          <w:highlight w:val="none"/>
        </w:rPr>
        <w:t xml:space="preserve">中型企业、</w:t>
      </w:r>
      <w:r>
        <w:rPr>
          <w:rFonts w:ascii="Wingdings" w:hAnsi="Wingdings" w:eastAsia="Wingdings" w:cs="Wingdings"/>
          <w:color w:val="auto"/>
          <w:sz w:val="24"/>
          <w:szCs w:val="24"/>
          <w:highlight w:val="none"/>
        </w:rPr>
        <w:t xml:space="preserve"></w:t>
      </w:r>
      <w:r>
        <w:rPr>
          <w:rFonts w:hint="eastAsia" w:ascii="仿宋" w:hAnsi="仿宋" w:eastAsia="仿宋" w:cs="仿宋"/>
          <w:sz w:val="28"/>
          <w:szCs w:val="28"/>
          <w:highlight w:val="none"/>
        </w:rPr>
        <w:t xml:space="preserve">小型企业、</w:t>
      </w:r>
      <w:r>
        <w:rPr>
          <w:rFonts w:ascii="Wingdings" w:hAnsi="Wingdings" w:eastAsia="Wingdings" w:cs="Wingdings"/>
          <w:color w:val="auto"/>
          <w:sz w:val="24"/>
          <w:szCs w:val="24"/>
          <w:highlight w:val="none"/>
        </w:rPr>
        <w:t xml:space="preserve"></w:t>
      </w:r>
      <w:r>
        <w:rPr>
          <w:rFonts w:hint="eastAsia" w:ascii="仿宋" w:hAnsi="仿宋" w:eastAsia="仿宋" w:cs="仿宋"/>
          <w:sz w:val="28"/>
          <w:szCs w:val="28"/>
          <w:highlight w:val="none"/>
        </w:rPr>
        <w:t xml:space="preserve">微型企业，请勾选！）；</w:t>
      </w:r>
      <w:r/>
    </w:p>
    <w:p>
      <w:pPr>
        <w:spacing w:before="100" w:after="10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spacing w:before="100" w:after="10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p>
    <w:p>
      <w:pPr>
        <w:spacing w:before="100" w:after="10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spacing w:before="100" w:after="10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本企业对上述声明内容的真实性负责。如有虚假，将依法承担相应责任。</w:t>
      </w:r>
      <w:r/>
    </w:p>
    <w:p>
      <w:pPr>
        <w:pStyle w:val="1103"/>
        <w:ind w:left="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 （电子签章）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pStyle w:val="1103"/>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1103"/>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1103"/>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03"/>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1103"/>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3、中标、成交供应商为小型、微型企业的，采购人或者其委托的采购代理机构有权随中标、成交结果同时公告其《中小企业声明函》，接受社会监督。</w:t>
      </w:r>
      <w:r/>
    </w:p>
    <w:p>
      <w:pPr>
        <w:pStyle w:val="1103"/>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1103"/>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5、供应商提供的《中小企业声明函》与事实不符的，依照《政府采购法》第七十七条第一款的规定追究法律责任。</w:t>
      </w:r>
      <w:r/>
    </w:p>
    <w:p>
      <w:pPr>
        <w:pStyle w:val="1103"/>
        <w:ind w:left="0"/>
        <w:spacing w:after="0"/>
        <w:rPr>
          <w:rFonts w:hint="eastAsia" w:ascii="仿宋" w:hAnsi="仿宋" w:eastAsia="仿宋" w:cs="仿宋"/>
          <w:b/>
          <w:bCs/>
          <w:sz w:val="28"/>
          <w:szCs w:val="28"/>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“中小企业声明函”查询渠道用微信搜索“中小企业规模类型自测小程序”。</w:t>
      </w:r>
      <w:r/>
    </w:p>
    <w:p>
      <w:pPr>
        <w:jc w:val="lef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259965" cy="4653915"/>
                <wp:effectExtent l="0" t="0" r="0" b="0"/>
                <wp:docPr id="10"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9"/>
                        <a:srcRect l="0" t="4825"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77.9pt;height:366.4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十、残疾人福利性单位声明函格式</w:t>
      </w:r>
      <w:r/>
    </w:p>
    <w:p>
      <w:pPr>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（如投标人不属于残疾人福利性单位不需要提供此声明函）</w:t>
      </w:r>
      <w:r/>
    </w:p>
    <w:p>
      <w:pPr>
        <w:ind w:firstLine="624"/>
        <w:spacing w:line="479" w:lineRule="atLeast"/>
        <w:rPr>
          <w:rFonts w:hint="eastAsia" w:ascii="仿宋" w:hAnsi="仿宋" w:eastAsia="仿宋" w:cs="仿宋"/>
          <w:spacing w:val="6"/>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r>
      <w:r/>
    </w:p>
    <w:p>
      <w:pPr>
        <w:spacing w:line="360" w:lineRule="auto"/>
        <w:rPr>
          <w:rFonts w:hint="eastAsia" w:ascii="仿宋" w:hAnsi="仿宋" w:eastAsia="仿宋" w:cs="仿宋"/>
          <w:spacing w:val="6"/>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项目编号：</w:t>
      </w:r>
      <w:r>
        <w:rPr>
          <w:rFonts w:hint="eastAsia" w:ascii="仿宋" w:hAnsi="仿宋" w:eastAsia="仿宋" w:cs="仿宋"/>
          <w:spacing w:val="6"/>
          <w:sz w:val="30"/>
          <w:highlight w:val="none"/>
          <w:lang w:eastAsia="zh-CN"/>
        </w:rPr>
        <w:t xml:space="preserve">JSZC-320303-XZWZ-G2026-0004</w:t>
      </w:r>
      <w:r/>
    </w:p>
    <w:p>
      <w:pPr>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项目名称：</w:t>
      </w:r>
      <w:r>
        <w:rPr>
          <w:rFonts w:hint="eastAsia" w:ascii="仿宋" w:hAnsi="仿宋" w:eastAsia="仿宋" w:cs="仿宋"/>
          <w:spacing w:val="6"/>
          <w:sz w:val="30"/>
          <w:highlight w:val="none"/>
          <w:lang w:eastAsia="zh-CN"/>
        </w:rPr>
        <w:t xml:space="preserve">云龙区环卫市场化保洁项目</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sz w:val="30"/>
          <w:highlight w:val="none"/>
        </w:rPr>
        <w:t xml:space="preserve">〔2017〕 141</w:t>
      </w:r>
      <w:r>
        <w:rPr>
          <w:rFonts w:hint="eastAsia" w:ascii="仿宋" w:hAnsi="仿宋" w:eastAsia="仿宋" w:cs="仿宋"/>
          <w:spacing w:val="6"/>
          <w:sz w:val="30"/>
          <w:highlight w:val="none"/>
        </w:rPr>
        <w:t xml:space="preserve">号）的规定，本单位为符合条件的残疾人福利性单位，且本单位参加</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单位的</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本单位对上述声明的真实性负责。如有虚假，将依法承担相应责任。</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25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4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45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pStyle w:val="878"/>
        <w:rPr>
          <w:rFonts w:hint="eastAsia" w:ascii="仿宋" w:hAnsi="仿宋" w:eastAsia="仿宋" w:cs="仿宋"/>
          <w:sz w:val="30"/>
          <w:highlight w:val="none"/>
        </w:rPr>
      </w:pPr>
      <w:r>
        <w:rPr>
          <w:rFonts w:hint="eastAsia" w:ascii="仿宋" w:hAnsi="仿宋" w:eastAsia="仿宋" w:cs="仿宋"/>
          <w:sz w:val="30"/>
          <w:highlight w:val="none"/>
        </w:rPr>
      </w:r>
      <w:r/>
    </w:p>
    <w:p>
      <w:pPr>
        <w:pStyle w:val="889"/>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sz w:val="30"/>
          <w:highlight w:val="none"/>
        </w:rPr>
      </w:pPr>
      <w:r>
        <w:rPr>
          <w:rFonts w:hint="eastAsia" w:ascii="仿宋" w:hAnsi="仿宋" w:eastAsia="仿宋" w:cs="仿宋"/>
          <w:sz w:val="30"/>
          <w:highlight w:val="none"/>
        </w:rPr>
      </w:r>
      <w:r/>
    </w:p>
    <w:p>
      <w:pPr>
        <w:jc w:val="center"/>
        <w:spacing w:line="360" w:lineRule="auto"/>
        <w:rPr>
          <w:rFonts w:hint="eastAsia" w:ascii="仿宋" w:hAnsi="仿宋" w:eastAsia="仿宋" w:cs="仿宋"/>
          <w:sz w:val="30"/>
          <w:highlight w:val="none"/>
          <w:lang w:val="en-US" w:eastAsia="zh-CN"/>
        </w:rPr>
        <w:outlineLvl w:val="1"/>
      </w:pPr>
      <w:r>
        <w:rPr>
          <w:rFonts w:hint="eastAsia" w:ascii="仿宋" w:hAnsi="仿宋" w:eastAsia="仿宋" w:cs="仿宋"/>
          <w:sz w:val="30"/>
          <w:highlight w:val="none"/>
          <w:lang w:val="en-US" w:eastAsia="zh-CN"/>
        </w:rPr>
      </w:r>
      <w:r/>
    </w:p>
    <w:p>
      <w:pPr>
        <w:pStyle w:val="1092"/>
        <w:ind w:left="0" w:firstLine="480"/>
        <w:jc w:val="both"/>
        <w:keepLines w:val="0"/>
        <w:keepNext w:val="0"/>
        <w:spacing w:before="0" w:beforeAutospacing="0" w:after="0" w:afterAutospacing="0" w:line="360" w:lineRule="auto"/>
        <w:widowControl w:val="off"/>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一</w:t>
      </w:r>
      <w:r>
        <w:rPr>
          <w:rFonts w:hint="eastAsia" w:ascii="仿宋" w:hAnsi="仿宋" w:eastAsia="仿宋" w:cs="仿宋"/>
          <w:b/>
          <w:bCs/>
          <w:sz w:val="32"/>
          <w:szCs w:val="32"/>
          <w:highlight w:val="none"/>
        </w:rPr>
        <w:t xml:space="preserve">、投标人参加政府采购活动前3年内在经营活动中没有重大违法记录的书面声明格式</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我单位在参加</w:t>
      </w:r>
      <w:r>
        <w:rPr>
          <w:rFonts w:hint="eastAsia" w:ascii="仿宋" w:hAnsi="仿宋" w:eastAsia="仿宋" w:cs="仿宋"/>
          <w:sz w:val="30"/>
          <w:highlight w:val="none"/>
          <w:u w:val="single"/>
          <w:lang w:eastAsia="zh-CN"/>
        </w:rPr>
        <w:t xml:space="preserve">云龙区环卫市场化保洁项目</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JSZC-320303-XZWZ-G2026-0004</w:t>
      </w:r>
      <w:r>
        <w:rPr>
          <w:rFonts w:hint="eastAsia" w:ascii="仿宋" w:hAnsi="仿宋" w:eastAsia="仿宋" w:cs="仿宋"/>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8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7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ind w:firstLine="600"/>
        <w:jc w:val="cente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30"/>
          <w:highlight w:val="none"/>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十二、投标人对“作业人员配备要求”的承诺</w:t>
      </w:r>
      <w:r/>
    </w:p>
    <w:p>
      <w:pPr>
        <w:numPr>
          <w:ilvl w:val="0"/>
          <w:numId w:val="0"/>
        </w:numPr>
        <w:jc w:val="center"/>
        <w:spacing w:line="479" w:lineRule="atLeast"/>
        <w:rPr>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（投标人按所投</w:t>
      </w:r>
      <w:r>
        <w:rPr>
          <w:rFonts w:hint="eastAsia" w:ascii="仿宋" w:hAnsi="仿宋" w:eastAsia="仿宋" w:cs="仿宋"/>
          <w:b/>
          <w:bCs/>
          <w:color w:val="000000"/>
          <w:sz w:val="28"/>
          <w:szCs w:val="28"/>
          <w:highlight w:val="none"/>
          <w:lang w:val="en-US" w:eastAsia="zh-CN"/>
        </w:rPr>
        <w:t xml:space="preserve">采购包</w:t>
      </w:r>
      <w:r>
        <w:rPr>
          <w:rFonts w:hint="eastAsia" w:ascii="仿宋" w:hAnsi="仿宋" w:eastAsia="仿宋" w:cs="仿宋"/>
          <w:b/>
          <w:bCs/>
          <w:color w:val="000000"/>
          <w:sz w:val="28"/>
          <w:szCs w:val="28"/>
          <w:highlight w:val="none"/>
        </w:rPr>
        <w:t xml:space="preserve">自行填写）</w:t>
      </w:r>
      <w:r/>
    </w:p>
    <w:p>
      <w:pPr>
        <w:spacing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徐州市云龙区城市管理局：</w:t>
      </w:r>
      <w:r/>
    </w:p>
    <w:p>
      <w:pPr>
        <w:ind w:firstLine="6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投标人承诺：如我单位被确定为中标人，对</w:t>
      </w:r>
      <w:r>
        <w:rPr>
          <w:rFonts w:hint="eastAsia" w:ascii="宋体" w:hAnsi="宋体" w:eastAsia="宋体" w:cs="宋体"/>
          <w:color w:val="000000"/>
          <w:sz w:val="24"/>
          <w:szCs w:val="24"/>
          <w:highlight w:val="none"/>
          <w:u w:val="single"/>
          <w:lang w:val="en-US" w:eastAsia="zh-CN"/>
        </w:rPr>
        <w:t xml:space="preserve">云龙区</w:t>
      </w:r>
      <w:r>
        <w:rPr>
          <w:rFonts w:hint="eastAsia" w:ascii="宋体" w:hAnsi="宋体" w:eastAsia="宋体" w:cs="宋体"/>
          <w:color w:val="000000"/>
          <w:sz w:val="24"/>
          <w:szCs w:val="24"/>
          <w:highlight w:val="none"/>
          <w:u w:val="single"/>
        </w:rPr>
        <w:t xml:space="preserve">环卫市场化保洁项目</w:t>
      </w:r>
      <w:r>
        <w:rPr>
          <w:rFonts w:hint="eastAsia" w:ascii="宋体" w:hAnsi="宋体" w:cs="宋体"/>
          <w:color w:val="000000"/>
          <w:sz w:val="24"/>
          <w:szCs w:val="24"/>
          <w:highlight w:val="none"/>
          <w:lang w:val="en-US" w:eastAsia="zh-CN"/>
        </w:rPr>
        <w:t xml:space="preserve">采购包名称：</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所配备的工作人员不低于招标文件“采购需求”中的要求。具体如下（</w:t>
      </w:r>
      <w:r>
        <w:rPr>
          <w:rFonts w:hint="eastAsia" w:ascii="宋体" w:hAnsi="宋体" w:eastAsia="宋体" w:cs="宋体"/>
          <w:b/>
          <w:bCs/>
          <w:color w:val="000000"/>
          <w:sz w:val="24"/>
          <w:szCs w:val="24"/>
          <w:highlight w:val="none"/>
        </w:rPr>
        <w:t xml:space="preserve">根据“采购需求”要求填写同时满足评分标准</w:t>
      </w:r>
      <w:r>
        <w:rPr>
          <w:rFonts w:hint="eastAsia" w:ascii="宋体" w:hAnsi="宋体" w:eastAsia="宋体" w:cs="宋体"/>
          <w:color w:val="000000"/>
          <w:sz w:val="24"/>
          <w:szCs w:val="24"/>
          <w:highlight w:val="none"/>
        </w:rPr>
        <w:t xml:space="preserve">）：</w:t>
      </w:r>
      <w:r/>
    </w:p>
    <w:p>
      <w:pPr>
        <w:ind w:firstLine="6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保洁人员实行定人、定时、定岗、定责管理，负责招标范围内的清扫保洁，负责及时将垃圾清运到指定的场所。班长专职进行管理工作，不得兼做保洁人员。具体人数如下： </w:t>
      </w:r>
      <w:r/>
    </w:p>
    <w:p>
      <w:pPr>
        <w:ind w:firstLine="6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firstLine="2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1、人员上岗前必须进行身份证登记，将身份证复印件报甲方备案。</w:t>
      </w:r>
      <w:r/>
    </w:p>
    <w:p>
      <w:pPr>
        <w:ind w:firstLine="240"/>
        <w:jc w:val="both"/>
        <w:widowControl/>
        <w:rPr>
          <w:rFonts w:hint="default" w:ascii="宋体" w:hAnsi="宋体" w:eastAsia="宋体" w:cs="宋体"/>
          <w:sz w:val="24"/>
          <w:szCs w:val="24"/>
          <w:lang w:val="en-US" w:bidi="ar"/>
        </w:rPr>
      </w:pPr>
      <w:r>
        <w:rPr>
          <w:rFonts w:hint="eastAsia" w:ascii="宋体" w:hAnsi="宋体" w:eastAsia="宋体" w:cs="宋体"/>
          <w:color w:val="000000"/>
          <w:sz w:val="24"/>
          <w:szCs w:val="24"/>
          <w:highlight w:val="none"/>
        </w:rPr>
        <w:t xml:space="preserve">2、本项目配备</w:t>
      </w:r>
      <w:r>
        <w:rPr>
          <w:rFonts w:hint="eastAsia" w:ascii="宋体" w:hAnsi="宋体" w:eastAsia="宋体" w:cs="宋体"/>
          <w:sz w:val="24"/>
          <w:szCs w:val="24"/>
          <w:highlight w:val="none"/>
          <w:lang w:bidi="ar"/>
        </w:rPr>
        <w:t xml:space="preserve">公厕保洁人员</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名，</w:t>
      </w:r>
      <w:r>
        <w:rPr>
          <w:rFonts w:hint="eastAsia" w:ascii="宋体" w:hAnsi="宋体" w:eastAsia="宋体" w:cs="宋体"/>
          <w:sz w:val="24"/>
          <w:szCs w:val="24"/>
          <w:highlight w:val="none"/>
          <w:lang w:bidi="ar"/>
        </w:rPr>
        <w:t xml:space="preserve">道路保洁人员</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名，</w:t>
      </w:r>
      <w:r>
        <w:rPr>
          <w:rFonts w:hint="eastAsia" w:ascii="宋体" w:hAnsi="宋体" w:eastAsia="宋体" w:cs="宋体"/>
          <w:sz w:val="24"/>
          <w:szCs w:val="24"/>
          <w:highlight w:val="none"/>
          <w:lang w:bidi="ar"/>
        </w:rPr>
        <w:t xml:space="preserve">驾驶员</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名，</w:t>
      </w:r>
      <w:r>
        <w:rPr>
          <w:rFonts w:hint="eastAsia" w:ascii="宋体" w:hAnsi="宋体" w:eastAsia="宋体" w:cs="宋体"/>
          <w:sz w:val="24"/>
          <w:szCs w:val="24"/>
          <w:lang w:bidi="ar"/>
        </w:rPr>
        <w:t xml:space="preserve">班组长</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名。</w:t>
      </w:r>
      <w:r/>
    </w:p>
    <w:p>
      <w:pPr>
        <w:ind w:firstLine="240"/>
        <w:jc w:val="both"/>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3、管理人员和作业人员要经过岗位培训并取得合格证和上岗证后方可上岗。</w:t>
      </w:r>
      <w:r/>
    </w:p>
    <w:p>
      <w:pPr>
        <w:ind w:firstLine="2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4、根据本项目的要求，建立完善相应的管理和作业网络，并严格执行。</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9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（电子签章）</w:t>
      </w:r>
      <w:r/>
    </w:p>
    <w:p>
      <w:pPr>
        <w:ind w:firstLine="3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9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pPr>
        <w:spacing w:line="479" w:lineRule="atLeast"/>
        <w:rPr>
          <w:rFonts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2"/>
          <w:szCs w:val="32"/>
          <w:highlight w:val="none"/>
        </w:rPr>
      </w:r>
      <w:r/>
    </w:p>
    <w:p>
      <w:pPr>
        <w:pStyle w:val="1089"/>
        <w:ind w:left="0" w:right="0"/>
        <w:jc w:val="center"/>
        <w:spacing w:after="0"/>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bCs/>
          <w:sz w:val="28"/>
          <w:szCs w:val="28"/>
        </w:rPr>
      </w:pPr>
      <w:r>
        <w:rPr>
          <w:rFonts w:hint="eastAsia" w:ascii="宋体" w:hAnsi="宋体" w:eastAsia="宋体" w:cs="宋体"/>
          <w:b/>
          <w:bCs/>
          <w:sz w:val="28"/>
          <w:szCs w:val="28"/>
        </w:rPr>
      </w:r>
      <w:r/>
    </w:p>
    <w:p>
      <w:pPr>
        <w:pStyle w:val="917"/>
        <w:rPr>
          <w:rFonts w:hint="eastAsia" w:ascii="宋体" w:hAnsi="宋体" w:eastAsia="宋体" w:cs="宋体"/>
          <w:b/>
          <w:bCs/>
          <w:sz w:val="28"/>
          <w:szCs w:val="28"/>
        </w:rPr>
      </w:pPr>
      <w:r>
        <w:rPr>
          <w:rFonts w:hint="eastAsia" w:ascii="宋体" w:hAnsi="宋体" w:eastAsia="宋体" w:cs="宋体"/>
          <w:b/>
          <w:bCs/>
          <w:sz w:val="28"/>
          <w:szCs w:val="28"/>
        </w:rPr>
      </w:r>
      <w:r/>
    </w:p>
    <w:p>
      <w:pPr>
        <w:pStyle w:val="917"/>
        <w:rPr>
          <w:rFonts w:hint="eastAsia" w:ascii="宋体" w:hAnsi="宋体" w:eastAsia="宋体" w:cs="宋体"/>
          <w:b/>
          <w:bCs/>
          <w:sz w:val="28"/>
          <w:szCs w:val="28"/>
        </w:rPr>
      </w:pPr>
      <w:r>
        <w:rPr>
          <w:rFonts w:hint="eastAsia" w:ascii="宋体" w:hAnsi="宋体" w:eastAsia="宋体" w:cs="宋体"/>
          <w:b/>
          <w:bCs/>
          <w:sz w:val="28"/>
          <w:szCs w:val="28"/>
        </w:rPr>
      </w:r>
      <w:r/>
    </w:p>
    <w:p>
      <w:pPr>
        <w:pStyle w:val="917"/>
        <w:rPr>
          <w:rFonts w:hint="eastAsia" w:ascii="宋体" w:hAnsi="宋体" w:eastAsia="宋体" w:cs="宋体"/>
          <w:b/>
          <w:bCs/>
          <w:sz w:val="28"/>
          <w:szCs w:val="28"/>
        </w:rPr>
      </w:pPr>
      <w:r>
        <w:rPr>
          <w:rFonts w:hint="eastAsia" w:ascii="宋体" w:hAnsi="宋体" w:eastAsia="宋体" w:cs="宋体"/>
          <w:b/>
          <w:bCs/>
          <w:sz w:val="28"/>
          <w:szCs w:val="28"/>
        </w:rPr>
      </w:r>
      <w:r/>
    </w:p>
    <w:p>
      <w:pPr>
        <w:pStyle w:val="917"/>
        <w:rPr>
          <w:rFonts w:hint="eastAsia" w:ascii="宋体" w:hAnsi="宋体" w:eastAsia="宋体" w:cs="宋体"/>
          <w:b/>
          <w:bCs/>
          <w:sz w:val="28"/>
          <w:szCs w:val="28"/>
        </w:rPr>
      </w:pPr>
      <w:r>
        <w:rPr>
          <w:rFonts w:hint="eastAsia" w:ascii="宋体" w:hAnsi="宋体" w:eastAsia="宋体" w:cs="宋体"/>
          <w:b/>
          <w:bCs/>
          <w:sz w:val="28"/>
          <w:szCs w:val="28"/>
        </w:rPr>
      </w:r>
      <w:r/>
    </w:p>
    <w:p>
      <w:pPr>
        <w:pStyle w:val="917"/>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br w:type="page" w:clear="all"/>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十三、投标人对“设备、车辆配备要求”的承诺</w:t>
      </w:r>
      <w:r/>
    </w:p>
    <w:p>
      <w:pPr>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徐州市云龙区城市管理局：</w:t>
      </w:r>
      <w:r>
        <w:rPr>
          <w:rFonts w:hint="eastAsia" w:ascii="宋体" w:hAnsi="宋体" w:eastAsia="宋体" w:cs="宋体"/>
          <w:sz w:val="24"/>
          <w:szCs w:val="24"/>
        </w:rPr>
        <w:t xml:space="preserve"> </w:t>
      </w:r>
      <w:r/>
    </w:p>
    <w:p>
      <w:pPr>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投标人承诺：如我单位被确定为中标人，对</w:t>
      </w:r>
      <w:r>
        <w:rPr>
          <w:rFonts w:hint="eastAsia" w:ascii="宋体" w:hAnsi="宋体" w:eastAsia="宋体" w:cs="宋体"/>
          <w:color w:val="000000"/>
          <w:sz w:val="24"/>
          <w:szCs w:val="24"/>
          <w:highlight w:val="none"/>
          <w:u w:val="single"/>
          <w:lang w:val="en-US" w:eastAsia="zh-CN"/>
        </w:rPr>
        <w:t xml:space="preserve">云龙区</w:t>
      </w:r>
      <w:r>
        <w:rPr>
          <w:rFonts w:hint="eastAsia" w:ascii="宋体" w:hAnsi="宋体" w:eastAsia="宋体" w:cs="宋体"/>
          <w:color w:val="000000"/>
          <w:sz w:val="24"/>
          <w:szCs w:val="24"/>
          <w:highlight w:val="none"/>
          <w:u w:val="single"/>
        </w:rPr>
        <w:t xml:space="preserve">环卫市场化保洁项目项目 </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项目编号：        采购包名称：    ）</w:t>
      </w:r>
      <w:r>
        <w:rPr>
          <w:rFonts w:hint="eastAsia" w:ascii="宋体" w:hAnsi="宋体" w:eastAsia="宋体" w:cs="宋体"/>
          <w:color w:val="000000"/>
          <w:sz w:val="24"/>
          <w:szCs w:val="24"/>
          <w:highlight w:val="none"/>
        </w:rPr>
        <w:t xml:space="preserve">所配备的设备、车辆不低于招标文件的要求。具体如下：</w:t>
      </w:r>
      <w:r/>
    </w:p>
    <w:tbl>
      <w:tblPr>
        <w:tblStyle w:val="888"/>
        <w:tblpPr w:horzAnchor="page" w:tblpX="713" w:vertAnchor="text" w:tblpY="608" w:leftFromText="180" w:topFromText="0" w:rightFromText="180" w:bottomFromText="0"/>
        <w:tblW w:w="110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7"/>
        <w:gridCol w:w="731"/>
        <w:gridCol w:w="734"/>
        <w:gridCol w:w="673"/>
        <w:gridCol w:w="673"/>
        <w:gridCol w:w="676"/>
        <w:gridCol w:w="756"/>
        <w:gridCol w:w="756"/>
        <w:gridCol w:w="756"/>
        <w:gridCol w:w="756"/>
        <w:gridCol w:w="756"/>
        <w:gridCol w:w="654"/>
        <w:gridCol w:w="654"/>
        <w:gridCol w:w="756"/>
        <w:gridCol w:w="756"/>
      </w:tblGrid>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高压清洗车（台）</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洗扫一体车（台）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1吨小型高压冲洗车（台）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专用巡回捡拾车（台）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快速保洁车（台）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护栏清洗车（台）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融雪剂撒布车（台）</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雪滚(台)</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雪铲(台)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洒水车（台）</w:t>
            </w:r>
            <w:r/>
          </w:p>
        </w:tc>
        <w:tc>
          <w:tcPr>
            <w:shd w:val="clear" w:color="auto" w:fill="ffffff"/>
            <w:tcBorders>
              <w:top w:val="single" w:color="000000" w:sz="4" w:space="0"/>
              <w:left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3吨及以上无人驾驶清扫一体车</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Style w:val="1119"/>
                <w:rFonts w:hint="eastAsia" w:ascii="宋体" w:hAnsi="宋体" w:eastAsia="宋体" w:cs="宋体"/>
                <w:lang w:val="en-US" w:eastAsia="zh-CN" w:bidi="ar"/>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4吨</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采购包1</w:t>
            </w:r>
            <w:r/>
          </w:p>
        </w:tc>
        <w:tc>
          <w:tcPr>
            <w:shd w:val="clear" w:color="auto" w:fill="ffffff"/>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0</w:t>
            </w:r>
            <w:r/>
          </w:p>
        </w:tc>
      </w:tr>
      <w:tr>
        <w:trPr>
          <w:trHeight w:val="345"/>
        </w:trPr>
        <w:tc>
          <w:tcPr>
            <w:shd w:val="clear" w:color="auto" w:fill="ffffff"/>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采购包2</w:t>
            </w:r>
            <w:r/>
          </w:p>
        </w:tc>
        <w:tc>
          <w:tcPr>
            <w:shd w:val="clear" w:color="auto" w:fill="ffffff"/>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0</w:t>
            </w:r>
            <w:r/>
          </w:p>
        </w:tc>
      </w:tr>
      <w:tr>
        <w:trPr>
          <w:trHeight w:val="345"/>
        </w:trPr>
        <w:tc>
          <w:tcPr>
            <w:shd w:val="clear" w:color="auto" w:fill="ffffff"/>
            <w:tcBorders>
              <w:top w:val="single" w:color="000000" w:sz="4" w:space="0"/>
              <w:left w:val="single" w:color="000000" w:sz="4" w:space="0"/>
              <w:bottom w:val="single" w:color="auto"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采购包3</w:t>
            </w:r>
            <w:r/>
          </w:p>
        </w:tc>
        <w:tc>
          <w:tcPr>
            <w:shd w:val="clear" w:color="auto" w:fill="ffffff"/>
            <w:tcBorders>
              <w:top w:val="single" w:color="000000" w:sz="4" w:space="0"/>
              <w:left w:val="single" w:color="000000" w:sz="4" w:space="0"/>
              <w:bottom w:val="single" w:color="auto" w:sz="4" w:space="0"/>
              <w:right w:val="single" w:color="000000"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w:t>
            </w:r>
            <w:r/>
          </w:p>
        </w:tc>
        <w:tc>
          <w:tcPr>
            <w:shd w:val="clear" w:color="auto" w:fill="ffffff"/>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w:t>
            </w:r>
            <w:r/>
          </w:p>
        </w:tc>
        <w:tc>
          <w:tcPr>
            <w:shd w:val="clear" w:color="auto" w:fill="ffffff"/>
            <w:tcBorders>
              <w:top w:val="single" w:color="000000" w:sz="4" w:space="0"/>
              <w:left w:val="single" w:color="000000" w:sz="4" w:space="0"/>
              <w:bottom w:val="single" w:color="auto"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10</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250</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w:t>
            </w:r>
            <w:r/>
          </w:p>
        </w:tc>
      </w:tr>
      <w:tr>
        <w:trPr>
          <w:trHeight w:val="345"/>
        </w:trPr>
        <w:tc>
          <w:tcPr>
            <w:shd w:val="clear" w:color="auto" w:fill="ffffff"/>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采购包4</w:t>
            </w:r>
            <w:r/>
          </w:p>
        </w:tc>
        <w:tc>
          <w:tcPr>
            <w:shd w:val="clear" w:color="auto" w:fill="ffffff"/>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121</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w:t>
            </w:r>
            <w:r/>
          </w:p>
        </w:tc>
      </w:tr>
      <w:tr>
        <w:trPr>
          <w:trHeight w:val="1283"/>
        </w:trPr>
        <w:tc>
          <w:tcPr>
            <w:gridSpan w:val="15"/>
            <w:shd w:val="clear" w:color="auto" w:fill="ffffff"/>
            <w:tcBorders>
              <w:top w:val="single" w:color="auto" w:sz="4" w:space="0"/>
              <w:left w:val="single" w:color="auto" w:sz="4" w:space="0"/>
              <w:bottom w:val="single" w:color="auto" w:sz="4" w:space="0"/>
              <w:right w:val="single" w:color="auto" w:sz="4" w:space="0"/>
            </w:tcBorders>
            <w:tcW w:w="11074" w:type="dxa"/>
            <w:vAlign w:val="center"/>
            <w:textDirection w:val="lrTb"/>
            <w:noWrap w:val="false"/>
          </w:tcPr>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其中采购包1</w:t>
            </w:r>
            <w:r>
              <w:rPr>
                <w:rFonts w:hint="eastAsia" w:ascii="宋体" w:hAnsi="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en-US" w:eastAsia="zh-CN"/>
              </w:rPr>
              <w:t xml:space="preserve">新能源</w:t>
            </w:r>
            <w:r>
              <w:rPr>
                <w:rFonts w:hint="eastAsia" w:ascii="宋体" w:hAnsi="宋体" w:cs="宋体"/>
                <w:b/>
                <w:bCs/>
                <w:color w:val="auto"/>
                <w:sz w:val="24"/>
                <w:szCs w:val="24"/>
                <w:highlight w:val="none"/>
                <w:lang w:val="en-US" w:eastAsia="zh-CN"/>
              </w:rPr>
              <w:t xml:space="preserve">高压清洗车、洗扫一体车2</w:t>
            </w:r>
            <w:r>
              <w:rPr>
                <w:rFonts w:hint="eastAsia" w:ascii="宋体" w:hAnsi="宋体" w:eastAsia="宋体" w:cs="宋体"/>
                <w:b/>
                <w:bCs/>
                <w:color w:val="auto"/>
                <w:sz w:val="24"/>
                <w:szCs w:val="24"/>
                <w:highlight w:val="none"/>
                <w:lang w:val="en-US" w:eastAsia="zh-CN"/>
              </w:rPr>
              <w:t xml:space="preserve">台</w:t>
            </w:r>
            <w:r>
              <w:rPr>
                <w:rFonts w:hint="eastAsia" w:ascii="宋体" w:hAnsi="宋体" w:cs="宋体"/>
                <w:b/>
                <w:bCs/>
                <w:color w:val="auto"/>
                <w:sz w:val="24"/>
                <w:szCs w:val="24"/>
                <w:highlight w:val="none"/>
                <w:lang w:val="en-US" w:eastAsia="zh-CN"/>
              </w:rPr>
              <w:t xml:space="preserve">，新能源</w:t>
            </w:r>
            <w:r>
              <w:rPr>
                <w:rFonts w:hint="eastAsia" w:ascii="宋体" w:hAnsi="宋体" w:eastAsia="宋体" w:cs="宋体"/>
                <w:b/>
                <w:bCs/>
                <w:color w:val="auto"/>
                <w:sz w:val="24"/>
                <w:szCs w:val="24"/>
                <w:highlight w:val="none"/>
              </w:rPr>
              <w:t xml:space="preserve">1吨小型高压冲洗车</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台；</w:t>
            </w:r>
            <w:r>
              <w:rPr>
                <w:rFonts w:hint="eastAsia" w:ascii="宋体" w:hAnsi="宋体" w:cs="宋体"/>
                <w:b/>
                <w:bCs/>
                <w:sz w:val="24"/>
                <w:szCs w:val="24"/>
                <w:highlight w:val="none"/>
                <w:lang w:val="en-US" w:eastAsia="zh-CN"/>
              </w:rPr>
              <w:t xml:space="preserve">采购包2</w:t>
            </w:r>
            <w:r>
              <w:rPr>
                <w:rFonts w:hint="eastAsia" w:ascii="宋体" w:hAnsi="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en-US" w:eastAsia="zh-CN"/>
              </w:rPr>
              <w:t xml:space="preserve">新能源</w:t>
            </w:r>
            <w:r>
              <w:rPr>
                <w:rFonts w:hint="eastAsia" w:ascii="宋体" w:hAnsi="宋体" w:cs="宋体"/>
                <w:b/>
                <w:bCs/>
                <w:color w:val="auto"/>
                <w:sz w:val="24"/>
                <w:szCs w:val="24"/>
                <w:highlight w:val="none"/>
                <w:lang w:val="en-US" w:eastAsia="zh-CN"/>
              </w:rPr>
              <w:t xml:space="preserve">高压清洗车、洗扫一体车5</w:t>
            </w:r>
            <w:r>
              <w:rPr>
                <w:rFonts w:hint="eastAsia" w:ascii="宋体" w:hAnsi="宋体" w:eastAsia="宋体" w:cs="宋体"/>
                <w:b/>
                <w:bCs/>
                <w:color w:val="auto"/>
                <w:sz w:val="24"/>
                <w:szCs w:val="24"/>
                <w:highlight w:val="none"/>
                <w:lang w:val="en-US" w:eastAsia="zh-CN"/>
              </w:rPr>
              <w:t xml:space="preserve">台</w:t>
            </w:r>
            <w:r>
              <w:rPr>
                <w:rFonts w:hint="eastAsia" w:ascii="宋体" w:hAnsi="宋体" w:cs="宋体"/>
                <w:b/>
                <w:bCs/>
                <w:color w:val="auto"/>
                <w:sz w:val="24"/>
                <w:szCs w:val="24"/>
                <w:highlight w:val="none"/>
                <w:lang w:val="en-US" w:eastAsia="zh-CN"/>
              </w:rPr>
              <w:t xml:space="preserve">，新能源</w:t>
            </w:r>
            <w:r>
              <w:rPr>
                <w:rFonts w:hint="eastAsia" w:ascii="宋体" w:hAnsi="宋体" w:eastAsia="宋体" w:cs="宋体"/>
                <w:b/>
                <w:bCs/>
                <w:color w:val="auto"/>
                <w:sz w:val="24"/>
                <w:szCs w:val="24"/>
                <w:highlight w:val="none"/>
              </w:rPr>
              <w:t xml:space="preserve">1吨小型高压冲洗车</w:t>
            </w:r>
            <w:r>
              <w:rPr>
                <w:rFonts w:hint="eastAsia" w:ascii="宋体" w:hAnsi="宋体" w:cs="宋体"/>
                <w:b/>
                <w:bCs/>
                <w:color w:val="auto"/>
                <w:sz w:val="24"/>
                <w:szCs w:val="24"/>
                <w:highlight w:val="none"/>
                <w:lang w:val="en-US" w:eastAsia="zh-CN"/>
              </w:rPr>
              <w:t xml:space="preserve">8台；</w:t>
            </w:r>
            <w:r>
              <w:rPr>
                <w:rFonts w:hint="eastAsia" w:ascii="宋体" w:hAnsi="宋体" w:cs="宋体"/>
                <w:b/>
                <w:bCs/>
                <w:sz w:val="24"/>
                <w:szCs w:val="24"/>
                <w:highlight w:val="none"/>
                <w:lang w:val="en-US" w:eastAsia="zh-CN"/>
              </w:rPr>
              <w:t xml:space="preserve">采购包3</w:t>
            </w:r>
            <w:r>
              <w:rPr>
                <w:rFonts w:hint="eastAsia" w:ascii="宋体" w:hAnsi="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en-US" w:eastAsia="zh-CN"/>
              </w:rPr>
              <w:t xml:space="preserve">新能源</w:t>
            </w:r>
            <w:r>
              <w:rPr>
                <w:rFonts w:hint="eastAsia" w:ascii="宋体" w:hAnsi="宋体" w:cs="宋体"/>
                <w:b/>
                <w:bCs/>
                <w:color w:val="auto"/>
                <w:sz w:val="24"/>
                <w:szCs w:val="24"/>
                <w:highlight w:val="none"/>
                <w:lang w:val="en-US" w:eastAsia="zh-CN"/>
              </w:rPr>
              <w:t xml:space="preserve">高压清洗车、洗扫一体车5</w:t>
            </w:r>
            <w:r>
              <w:rPr>
                <w:rFonts w:hint="eastAsia" w:ascii="宋体" w:hAnsi="宋体" w:eastAsia="宋体" w:cs="宋体"/>
                <w:b/>
                <w:bCs/>
                <w:color w:val="auto"/>
                <w:sz w:val="24"/>
                <w:szCs w:val="24"/>
                <w:highlight w:val="none"/>
                <w:lang w:val="en-US" w:eastAsia="zh-CN"/>
              </w:rPr>
              <w:t xml:space="preserve">台</w:t>
            </w:r>
            <w:r>
              <w:rPr>
                <w:rFonts w:hint="eastAsia" w:ascii="宋体" w:hAnsi="宋体" w:cs="宋体"/>
                <w:b/>
                <w:bCs/>
                <w:color w:val="auto"/>
                <w:sz w:val="24"/>
                <w:szCs w:val="24"/>
                <w:highlight w:val="none"/>
                <w:lang w:val="en-US" w:eastAsia="zh-CN"/>
              </w:rPr>
              <w:t xml:space="preserve">，新能源</w:t>
            </w:r>
            <w:r>
              <w:rPr>
                <w:rFonts w:hint="eastAsia" w:ascii="宋体" w:hAnsi="宋体" w:eastAsia="宋体" w:cs="宋体"/>
                <w:b/>
                <w:bCs/>
                <w:color w:val="auto"/>
                <w:sz w:val="24"/>
                <w:szCs w:val="24"/>
                <w:highlight w:val="none"/>
              </w:rPr>
              <w:t xml:space="preserve">1吨小型高压冲洗车</w:t>
            </w:r>
            <w:r>
              <w:rPr>
                <w:rFonts w:hint="eastAsia" w:ascii="宋体" w:hAnsi="宋体" w:cs="宋体"/>
                <w:b/>
                <w:bCs/>
                <w:color w:val="auto"/>
                <w:sz w:val="24"/>
                <w:szCs w:val="24"/>
                <w:highlight w:val="none"/>
                <w:lang w:val="en-US" w:eastAsia="zh-CN"/>
              </w:rPr>
              <w:t xml:space="preserve">4台；</w:t>
            </w:r>
            <w:r>
              <w:rPr>
                <w:rFonts w:hint="eastAsia" w:ascii="宋体" w:hAnsi="宋体" w:cs="宋体"/>
                <w:b/>
                <w:bCs/>
                <w:sz w:val="24"/>
                <w:szCs w:val="24"/>
                <w:highlight w:val="none"/>
                <w:lang w:val="en-US" w:eastAsia="zh-CN"/>
              </w:rPr>
              <w:t xml:space="preserve">采购包4</w:t>
            </w:r>
            <w:r>
              <w:rPr>
                <w:rFonts w:hint="eastAsia" w:ascii="宋体" w:hAnsi="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en-US" w:eastAsia="zh-CN"/>
              </w:rPr>
              <w:t xml:space="preserve">新能源</w:t>
            </w:r>
            <w:r>
              <w:rPr>
                <w:rFonts w:hint="eastAsia" w:ascii="宋体" w:hAnsi="宋体" w:cs="宋体"/>
                <w:b/>
                <w:bCs/>
                <w:color w:val="auto"/>
                <w:sz w:val="24"/>
                <w:szCs w:val="24"/>
                <w:highlight w:val="none"/>
                <w:lang w:val="en-US" w:eastAsia="zh-CN"/>
              </w:rPr>
              <w:t xml:space="preserve">高压清洗车、洗扫一体车5</w:t>
            </w:r>
            <w:r>
              <w:rPr>
                <w:rFonts w:hint="eastAsia" w:ascii="宋体" w:hAnsi="宋体" w:eastAsia="宋体" w:cs="宋体"/>
                <w:b/>
                <w:bCs/>
                <w:color w:val="auto"/>
                <w:sz w:val="24"/>
                <w:szCs w:val="24"/>
                <w:highlight w:val="none"/>
                <w:lang w:val="en-US" w:eastAsia="zh-CN"/>
              </w:rPr>
              <w:t xml:space="preserve">台</w:t>
            </w:r>
            <w:r>
              <w:rPr>
                <w:rFonts w:hint="eastAsia" w:ascii="宋体" w:hAnsi="宋体" w:cs="宋体"/>
                <w:b/>
                <w:bCs/>
                <w:color w:val="auto"/>
                <w:sz w:val="24"/>
                <w:szCs w:val="24"/>
                <w:highlight w:val="none"/>
                <w:lang w:val="en-US" w:eastAsia="zh-CN"/>
              </w:rPr>
              <w:t xml:space="preserve">，新能源</w:t>
            </w:r>
            <w:r>
              <w:rPr>
                <w:rFonts w:hint="eastAsia" w:ascii="宋体" w:hAnsi="宋体" w:eastAsia="宋体" w:cs="宋体"/>
                <w:b/>
                <w:bCs/>
                <w:color w:val="auto"/>
                <w:sz w:val="24"/>
                <w:szCs w:val="24"/>
                <w:highlight w:val="none"/>
              </w:rPr>
              <w:t xml:space="preserve">1吨小型高压冲洗车</w:t>
            </w:r>
            <w:r>
              <w:rPr>
                <w:rFonts w:hint="eastAsia" w:ascii="宋体" w:hAnsi="宋体" w:cs="宋体"/>
                <w:b/>
                <w:bCs/>
                <w:color w:val="auto"/>
                <w:sz w:val="24"/>
                <w:szCs w:val="24"/>
                <w:highlight w:val="none"/>
                <w:lang w:val="en-US" w:eastAsia="zh-CN"/>
              </w:rPr>
              <w:t xml:space="preserve">3台。</w:t>
            </w:r>
            <w:r/>
          </w:p>
        </w:tc>
      </w:tr>
    </w:tbl>
    <w:p>
      <w:pPr>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（电子签章）</w:t>
      </w:r>
      <w:r/>
    </w:p>
    <w:p>
      <w:pPr>
        <w:ind w:firstLine="3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65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r/>
      <w:r/>
    </w:p>
    <w:p>
      <w:pPr>
        <w:ind w:firstLine="7440"/>
        <w:spacing w:line="300" w:lineRule="auto"/>
        <w:rPr>
          <w:rFonts w:hint="eastAsia" w:ascii="宋体" w:hAnsi="宋体" w:eastAsia="宋体" w:cs="宋体"/>
          <w:sz w:val="24"/>
        </w:rPr>
      </w:pPr>
      <w:r>
        <w:rPr>
          <w:rFonts w:hint="eastAsia" w:ascii="宋体" w:hAnsi="宋体" w:eastAsia="宋体" w:cs="宋体"/>
          <w:sz w:val="24"/>
        </w:rPr>
      </w:r>
      <w:r/>
    </w:p>
    <w:p>
      <w:pPr>
        <w:ind w:firstLine="7440"/>
        <w:spacing w:line="300" w:lineRule="auto"/>
        <w:rPr>
          <w:rFonts w:hint="eastAsia" w:ascii="宋体" w:hAnsi="宋体" w:eastAsia="宋体" w:cs="宋体"/>
          <w:sz w:val="24"/>
        </w:rPr>
      </w:pPr>
      <w:r>
        <w:rPr>
          <w:rFonts w:hint="eastAsia" w:ascii="宋体" w:hAnsi="宋体" w:eastAsia="宋体" w:cs="宋体"/>
          <w:sz w:val="24"/>
        </w:rPr>
      </w:r>
      <w:r/>
    </w:p>
    <w:p>
      <w:pPr>
        <w:pStyle w:val="917"/>
        <w:rPr>
          <w:rFonts w:hint="eastAsia" w:ascii="宋体" w:hAnsi="宋体" w:eastAsia="宋体" w:cs="宋体"/>
          <w:sz w:val="24"/>
        </w:rPr>
      </w:pPr>
      <w:r>
        <w:rPr>
          <w:rFonts w:hint="eastAsia" w:ascii="宋体" w:hAnsi="宋体" w:eastAsia="宋体" w:cs="宋体"/>
          <w:sz w:val="24"/>
        </w:rPr>
      </w:r>
      <w:r/>
    </w:p>
    <w:p>
      <w:pPr>
        <w:pStyle w:val="917"/>
        <w:rPr>
          <w:rFonts w:hint="eastAsia" w:ascii="宋体" w:hAnsi="宋体" w:eastAsia="宋体" w:cs="宋体"/>
          <w:sz w:val="24"/>
        </w:rPr>
      </w:pPr>
      <w:r>
        <w:rPr>
          <w:rFonts w:hint="eastAsia" w:ascii="宋体" w:hAnsi="宋体" w:eastAsia="宋体" w:cs="宋体"/>
          <w:sz w:val="24"/>
        </w:rPr>
      </w:r>
      <w:r/>
    </w:p>
    <w:p>
      <w:pPr>
        <w:pStyle w:val="917"/>
        <w:ind w:left="0" w:firstLine="0"/>
        <w:rPr>
          <w:rFonts w:hint="eastAsia" w:ascii="宋体" w:hAnsi="宋体" w:eastAsia="宋体" w:cs="宋体"/>
          <w:sz w:val="24"/>
        </w:rPr>
      </w:pPr>
      <w:r>
        <w:rPr>
          <w:rFonts w:hint="eastAsia" w:ascii="宋体" w:hAnsi="宋体" w:eastAsia="宋体" w:cs="宋体"/>
          <w:sz w:val="24"/>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十四、投标人对“中标后在徐州设立固定的办公场所</w:t>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（非住宅小区类）”的承诺</w:t>
      </w:r>
      <w:r/>
    </w:p>
    <w:p>
      <w:pPr>
        <w:pStyle w:val="1089"/>
        <w:ind w:left="0"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89"/>
        <w:ind w:left="0" w:firstLine="0"/>
        <w:rPr>
          <w:color w:val="000000"/>
          <w:highlight w:val="none"/>
        </w:rPr>
      </w:pPr>
      <w:r>
        <w:rPr>
          <w:rFonts w:hint="eastAsia" w:ascii="宋体" w:hAnsi="宋体" w:eastAsia="宋体" w:cs="宋体"/>
          <w:color w:val="000000"/>
          <w:sz w:val="24"/>
          <w:szCs w:val="24"/>
          <w:highlight w:val="none"/>
          <w:lang w:val="en-US" w:eastAsia="zh-CN"/>
        </w:rPr>
        <w:t xml:space="preserve">徐州市云龙区城市管理局：</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投标人承诺：如我单位被确定为中标人，中标后签订合同前在徐州设立固定的办公场所（非住宅小区类）。</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（电子签章）</w:t>
      </w:r>
      <w:r>
        <w:rPr>
          <w:rFonts w:hint="eastAsia" w:ascii="宋体" w:hAnsi="宋体" w:eastAsia="宋体" w:cs="宋体"/>
          <w:color w:val="000000"/>
          <w:sz w:val="24"/>
          <w:szCs w:val="24"/>
          <w:highlight w:val="none"/>
        </w:rPr>
        <w:t xml:space="preserve"> </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1089"/>
        <w:ind w:left="0" w:right="0"/>
        <w:jc w:val="center"/>
        <w:spacing w:after="0"/>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17"/>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十五、投标人对“中标后提供满足项目车辆停放需求、符合相关规范要求的停车场”的承诺</w:t>
      </w:r>
      <w:r/>
    </w:p>
    <w:p>
      <w:pPr>
        <w:pStyle w:val="1089"/>
        <w:ind w:left="600" w:firstLine="0"/>
        <w:rPr>
          <w:color w:val="000000"/>
          <w:highlight w:val="none"/>
        </w:rPr>
      </w:pPr>
      <w:r>
        <w:rPr>
          <w:color w:val="000000"/>
          <w:highlight w:val="none"/>
        </w:rPr>
      </w:r>
      <w:r/>
    </w:p>
    <w:p>
      <w:pPr>
        <w:pStyle w:val="1089"/>
        <w:ind w:left="0" w:firstLine="0"/>
        <w:rPr>
          <w:color w:val="000000"/>
          <w:highlight w:val="none"/>
        </w:rPr>
      </w:pPr>
      <w:r>
        <w:rPr>
          <w:rFonts w:hint="eastAsia" w:ascii="宋体" w:hAnsi="宋体" w:eastAsia="宋体" w:cs="宋体"/>
          <w:color w:val="000000"/>
          <w:sz w:val="24"/>
          <w:szCs w:val="24"/>
          <w:highlight w:val="none"/>
          <w:lang w:val="en-US" w:eastAsia="zh-CN"/>
        </w:rPr>
        <w:t xml:space="preserve">徐州市云龙区城市管理局：</w:t>
      </w:r>
      <w:r/>
    </w:p>
    <w:p>
      <w:pPr>
        <w:ind w:firstLine="48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投标人承诺：如我单位被确定为中标人，中标后签订合同前在徐州提供满足项目车辆停放需求、符合相关规范要求的停车场。</w:t>
      </w:r>
      <w:r/>
    </w:p>
    <w:p>
      <w:pPr>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firstLine="4142"/>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（电子签章）</w:t>
      </w:r>
      <w:r>
        <w:rPr>
          <w:rFonts w:hint="eastAsia" w:ascii="宋体" w:hAnsi="宋体" w:eastAsia="宋体" w:cs="宋体"/>
          <w:color w:val="000000"/>
          <w:sz w:val="24"/>
          <w:szCs w:val="24"/>
          <w:highlight w:val="none"/>
        </w:rPr>
        <w:t xml:space="preserve"> </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bookmarkStart w:id="7" w:name="_Toc1329"/>
      <w:r>
        <w:rPr>
          <w:rFonts w:hint="eastAsia" w:ascii="仿宋" w:hAnsi="仿宋" w:eastAsia="仿宋" w:cs="仿宋"/>
          <w:b/>
          <w:bCs/>
          <w:sz w:val="32"/>
          <w:szCs w:val="32"/>
          <w:highlight w:val="none"/>
          <w:lang w:val="en-US" w:eastAsia="zh-CN"/>
        </w:rPr>
        <w:t xml:space="preserve">十六、按时足额发放工人工资的承诺书</w:t>
      </w:r>
      <w:bookmarkEnd w:id="7"/>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项目编号：</w:t>
      </w:r>
      <w:r>
        <w:rPr>
          <w:rFonts w:hint="default" w:ascii="宋体" w:hAnsi="宋体" w:eastAsia="宋体" w:cs="Times New Roman"/>
          <w:sz w:val="24"/>
          <w:highlight w:val="none"/>
        </w:rPr>
        <w:t xml:space="preserve"> </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060"/>
        <w:rPr>
          <w:rFonts w:hint="eastAsia"/>
          <w:sz w:val="22"/>
          <w:szCs w:val="28"/>
          <w:lang w:val="en-US" w:eastAsia="zh-CN"/>
        </w:rPr>
      </w:pPr>
      <w:r>
        <w:rPr>
          <w:rFonts w:hint="eastAsia"/>
          <w:sz w:val="22"/>
          <w:szCs w:val="28"/>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numPr>
          <w:ilvl w:val="0"/>
          <w:numId w:val="0"/>
        </w:numPr>
        <w:jc w:val="center"/>
        <w:spacing w:line="360" w:lineRule="auto"/>
        <w:rPr>
          <w:rFonts w:hint="eastAsia" w:ascii="宋体" w:hAnsi="宋体" w:eastAsia="宋体" w:cs="宋体"/>
          <w:b/>
          <w:bCs/>
          <w:color w:val="auto"/>
          <w:sz w:val="28"/>
          <w:szCs w:val="28"/>
          <w:lang w:val="en-US" w:eastAsia="zh-CN" w:bidi="ar-SA"/>
        </w:rPr>
        <w:outlineLvl w:val="1"/>
      </w:pPr>
      <w:r>
        <w:rPr>
          <w:rFonts w:hint="eastAsia" w:ascii="宋体" w:hAnsi="宋体" w:eastAsia="宋体" w:cs="宋体"/>
          <w:b/>
          <w:bCs/>
          <w:color w:val="auto"/>
          <w:sz w:val="28"/>
          <w:szCs w:val="28"/>
          <w:lang w:val="en-US" w:eastAsia="zh-CN" w:bidi="ar-SA"/>
        </w:rPr>
      </w:r>
      <w:r/>
    </w:p>
    <w:p>
      <w:pPr>
        <w:jc w:val="center"/>
        <w:spacing w:line="479" w:lineRule="atLeast"/>
        <w:rPr>
          <w:rFonts w:hint="eastAsia" w:ascii="仿宋" w:hAnsi="仿宋" w:eastAsia="仿宋" w:cs="仿宋"/>
          <w:b/>
          <w:bCs/>
          <w:sz w:val="32"/>
          <w:szCs w:val="32"/>
          <w:highlight w:val="none"/>
          <w:lang w:val="en-US" w:eastAsia="zh-CN"/>
        </w:rPr>
        <w:pBdr>
          <w:top w:val="none" w:color="000000" w:sz="0" w:space="0"/>
          <w:left w:val="none" w:color="000000" w:sz="0" w:space="0"/>
          <w:bottom w:val="none" w:color="000000" w:sz="0" w:space="0"/>
          <w:right w:val="none" w:color="000000" w:sz="0" w:space="0"/>
        </w:pBdr>
      </w:pPr>
      <w:r/>
      <w:bookmarkStart w:id="8" w:name="_Toc3988"/>
      <w:r>
        <w:rPr>
          <w:rFonts w:hint="eastAsia" w:ascii="仿宋" w:hAnsi="仿宋" w:eastAsia="仿宋" w:cs="仿宋"/>
          <w:b/>
          <w:bCs/>
          <w:sz w:val="32"/>
          <w:szCs w:val="32"/>
          <w:highlight w:val="none"/>
          <w:lang w:val="en-US" w:eastAsia="zh-CN"/>
        </w:rPr>
        <w:t xml:space="preserve">十七、安全承诺责任书</w:t>
      </w:r>
      <w:bookmarkEnd w:id="8"/>
      <w:r/>
      <w:r/>
    </w:p>
    <w:p>
      <w:pPr>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u w:val="single"/>
        </w:rPr>
        <w:t xml:space="preserve">（采购人）</w:t>
      </w:r>
      <w:r/>
    </w:p>
    <w:p>
      <w:pPr>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    如我单位中标，我方将认真履行本次采购项目的所有承诺，我方愿承担所聘全部保洁人员的人身安全及保洁</w:t>
      </w:r>
      <w:r>
        <w:rPr>
          <w:rFonts w:hint="eastAsia" w:ascii="宋体" w:hAnsi="宋体"/>
          <w:bCs/>
          <w:color w:val="000000"/>
          <w:sz w:val="24"/>
          <w:szCs w:val="24"/>
          <w:highlight w:val="none"/>
        </w:rPr>
        <w:t xml:space="preserve">车辆及</w:t>
      </w:r>
      <w:r>
        <w:rPr>
          <w:rFonts w:ascii="宋体" w:hAnsi="宋体"/>
          <w:bCs/>
          <w:color w:val="000000"/>
          <w:sz w:val="24"/>
          <w:szCs w:val="24"/>
          <w:highlight w:val="none"/>
        </w:rPr>
        <w:t xml:space="preserve">设备的财产安全的全部责任，一旦发生安全问题，均由我方全权负责。</w:t>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ascii="宋体" w:hAnsi="宋体" w:eastAsia="宋体" w:cs="Times New Roman"/>
          <w:b w:val="0"/>
          <w:bCs/>
          <w:color w:val="000000"/>
          <w:sz w:val="24"/>
          <w:szCs w:val="20"/>
          <w:highlight w:val="none"/>
          <w:lang w:val="en-US" w:eastAsia="zh-CN" w:bidi="ar-SA"/>
        </w:rPr>
        <w:t xml:space="preserve">投标人：（盖单位电子签章） </w:t>
      </w:r>
      <w:r>
        <w:rPr>
          <w:rFonts w:hint="eastAsia" w:hAnsi="宋体"/>
          <w:sz w:val="24"/>
        </w:rPr>
        <w:t xml:space="preserve">  </w:t>
      </w:r>
      <w:r/>
    </w:p>
    <w:p>
      <w:pPr>
        <w:ind w:firstLine="4560"/>
        <w:spacing w:line="360" w:lineRule="auto"/>
        <w:rPr>
          <w:sz w:val="24"/>
        </w:rPr>
      </w:pPr>
      <w:r>
        <w:rPr>
          <w:rFonts w:hint="eastAsia" w:hAnsi="宋体"/>
          <w:sz w:val="24"/>
        </w:rPr>
        <w:t xml:space="preserve">法定代表人签名或盖章：          </w:t>
      </w:r>
      <w:r/>
    </w:p>
    <w:p>
      <w:pPr>
        <w:jc w:val="center"/>
        <w:spacing w:line="360" w:lineRule="auto"/>
        <w:widowControl/>
        <w:rPr>
          <w:rFonts w:hint="eastAsia" w:ascii="宋体" w:hAnsi="宋体" w:cs="宋体"/>
          <w:b/>
          <w:sz w:val="24"/>
        </w:rPr>
      </w:pPr>
      <w:r>
        <w:rPr>
          <w:rFonts w:hAnsi="宋体"/>
          <w:sz w:val="24"/>
        </w:rPr>
        <w:t xml:space="preserve">           </w:t>
      </w:r>
      <w:r>
        <w:rPr>
          <w:rFonts w:hint="eastAsia" w:hAnsi="宋体"/>
          <w:sz w:val="24"/>
        </w:rPr>
        <w:t xml:space="preserve">      </w:t>
      </w:r>
      <w:r>
        <w:rPr>
          <w:rFonts w:hint="eastAsia" w:hAnsi="宋体"/>
          <w:sz w:val="24"/>
          <w:lang w:val="en-US" w:eastAsia="zh-CN"/>
        </w:rPr>
        <w:t xml:space="preserve"> </w:t>
      </w:r>
      <w:r>
        <w:rPr>
          <w:rFonts w:hint="eastAsia" w:hAnsi="宋体"/>
          <w:sz w:val="24"/>
        </w:rPr>
        <w:t xml:space="preserve">  年    月    日</w:t>
      </w:r>
      <w:r/>
    </w:p>
    <w:p>
      <w:pPr>
        <w:numPr>
          <w:ilvl w:val="0"/>
          <w:numId w:val="0"/>
        </w:numPr>
        <w:jc w:val="center"/>
        <w:spacing w:line="360" w:lineRule="auto"/>
        <w:rPr>
          <w:rFonts w:hint="eastAsia" w:ascii="宋体" w:hAnsi="宋体" w:eastAsia="宋体" w:cs="宋体"/>
          <w:b/>
          <w:bCs/>
          <w:color w:val="auto"/>
          <w:sz w:val="28"/>
          <w:szCs w:val="28"/>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lang w:val="en-US" w:eastAsia="zh-CN" w:bidi="ar-SA"/>
        </w:rPr>
      </w:r>
      <w:r/>
    </w:p>
    <w:p>
      <w:pPr>
        <w:ind w:firstLine="2570"/>
        <w:jc w:val="both"/>
        <w:spacing w:line="360" w:lineRule="auto"/>
        <w:rPr>
          <w:rFonts w:hint="eastAsia" w:ascii="宋体" w:hAnsi="宋体" w:cs="宋体"/>
          <w:b/>
          <w:bCs/>
          <w:sz w:val="28"/>
          <w:szCs w:val="28"/>
        </w:rPr>
        <w:outlineLvl w:val="1"/>
      </w:pP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八</w:t>
      </w:r>
      <w:r>
        <w:rPr>
          <w:rFonts w:hint="eastAsia" w:ascii="仿宋" w:hAnsi="仿宋" w:eastAsia="仿宋" w:cs="仿宋"/>
          <w:b/>
          <w:bCs/>
          <w:sz w:val="32"/>
          <w:szCs w:val="32"/>
          <w:highlight w:val="none"/>
        </w:rPr>
        <w:t xml:space="preserve">、</w:t>
      </w:r>
      <w:r>
        <w:rPr>
          <w:rFonts w:hint="eastAsia" w:ascii="宋体" w:hAnsi="宋体" w:cs="宋体"/>
          <w:b/>
          <w:bCs/>
          <w:sz w:val="28"/>
          <w:szCs w:val="28"/>
        </w:rPr>
        <w:t xml:space="preserve">联合体协议书</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甲方：</w:t>
      </w:r>
      <w:r>
        <w:rPr>
          <w:rFonts w:hint="eastAsia" w:ascii="宋体" w:hAnsi="宋体" w:eastAsia="宋体" w:cs="宋体"/>
          <w:sz w:val="24"/>
          <w:u w:val="single"/>
        </w:rPr>
        <w:t xml:space="preserve">               </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经友好协商一致，甲方与乙方就</w:t>
      </w:r>
      <w:r>
        <w:rPr>
          <w:rFonts w:hint="eastAsia" w:ascii="宋体" w:hAnsi="宋体" w:eastAsia="宋体" w:cs="宋体"/>
          <w:sz w:val="24"/>
          <w:u w:val="single"/>
        </w:rPr>
        <w:t xml:space="preserve">       </w:t>
      </w:r>
      <w:r>
        <w:rPr>
          <w:rFonts w:hint="eastAsia" w:ascii="宋体" w:hAnsi="宋体" w:eastAsia="宋体" w:cs="宋体"/>
          <w:sz w:val="24"/>
        </w:rPr>
        <w:t xml:space="preserve">（项目名称） </w:t>
      </w:r>
      <w:r>
        <w:rPr>
          <w:rFonts w:hint="eastAsia" w:ascii="宋体" w:hAnsi="宋体" w:eastAsia="宋体" w:cs="宋体"/>
          <w:sz w:val="24"/>
          <w:u w:val="single"/>
        </w:rPr>
        <w:t xml:space="preserve">              </w:t>
      </w: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t xml:space="preserve">）政府采购项目，达成如下协议：</w:t>
      </w:r>
      <w:r/>
    </w:p>
    <w:p>
      <w:pPr>
        <w:numPr>
          <w:ilvl w:val="0"/>
          <w:numId w:val="10"/>
        </w:numPr>
        <w:ind w:firstLine="600"/>
        <w:spacing w:line="360" w:lineRule="auto"/>
        <w:rPr>
          <w:rFonts w:hint="eastAsia" w:ascii="宋体" w:hAnsi="宋体" w:eastAsia="宋体" w:cs="宋体"/>
          <w:sz w:val="24"/>
        </w:rPr>
      </w:pPr>
      <w:r>
        <w:rPr>
          <w:rFonts w:hint="eastAsia" w:ascii="宋体" w:hAnsi="宋体" w:eastAsia="宋体" w:cs="宋体"/>
          <w:sz w:val="24"/>
        </w:rPr>
        <w:t xml:space="preserve">甲乙双方自愿组成联合体，参加</w:t>
      </w:r>
      <w:r>
        <w:rPr>
          <w:rFonts w:hint="eastAsia" w:ascii="宋体" w:hAnsi="宋体" w:eastAsia="宋体" w:cs="宋体"/>
          <w:sz w:val="24"/>
          <w:u w:val="single"/>
        </w:rPr>
        <w:t xml:space="preserve">               </w:t>
      </w:r>
      <w:r>
        <w:rPr>
          <w:rFonts w:hint="eastAsia" w:ascii="宋体" w:hAnsi="宋体" w:eastAsia="宋体" w:cs="宋体"/>
          <w:sz w:val="24"/>
        </w:rPr>
        <w:t xml:space="preserve">（项目名称）</w:t>
      </w:r>
      <w:r>
        <w:rPr>
          <w:rFonts w:hint="eastAsia" w:ascii="宋体" w:hAnsi="宋体" w:eastAsia="宋体" w:cs="宋体"/>
          <w:sz w:val="24"/>
          <w:u w:val="single"/>
        </w:rPr>
        <w:t xml:space="preserve">               </w:t>
      </w: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t xml:space="preserve">）的政府采购活动。</w:t>
      </w:r>
      <w:r/>
    </w:p>
    <w:p>
      <w:pPr>
        <w:pStyle w:val="1115"/>
        <w:numPr>
          <w:ilvl w:val="0"/>
          <w:numId w:val="10"/>
        </w:numPr>
        <w:ind w:firstLine="600"/>
        <w:spacing w:line="360" w:lineRule="auto"/>
        <w:rPr>
          <w:rFonts w:hint="eastAsia" w:ascii="宋体" w:hAnsi="宋体" w:eastAsia="宋体" w:cs="宋体"/>
          <w:color w:val="auto"/>
        </w:rPr>
      </w:pPr>
      <w:r>
        <w:rPr>
          <w:rFonts w:hint="eastAsia" w:ascii="宋体" w:hAnsi="宋体" w:eastAsia="宋体" w:cs="宋体"/>
          <w:color w:val="auto"/>
          <w:u w:val="single"/>
        </w:rPr>
        <w:t xml:space="preserve">               </w:t>
      </w:r>
      <w:r>
        <w:rPr>
          <w:rFonts w:hint="eastAsia" w:ascii="宋体" w:hAnsi="宋体" w:eastAsia="宋体" w:cs="宋体"/>
          <w:color w:val="auto"/>
        </w:rPr>
        <w:t xml:space="preserve">作为联合体牵头单位，合法代表联合体各成员负责本招标项目投标文件编制和合同签订等招投标活动，并代表联合体提交和接收相关的资料、信息及指示，处理与之有关的一切事务，对项目整体质量、进度管控。</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3、联合体各方任务分工</w:t>
      </w:r>
      <w:r/>
    </w:p>
    <w:p>
      <w:pPr>
        <w:ind w:firstLine="600"/>
        <w:jc w:val="left"/>
        <w:spacing w:line="360" w:lineRule="auto"/>
        <w:rPr>
          <w:rFonts w:hint="default" w:ascii="宋体" w:hAnsi="宋体" w:eastAsia="宋体" w:cs="宋体"/>
          <w:sz w:val="24"/>
          <w:lang w:val="en-US" w:eastAsia="zh-CN"/>
        </w:rPr>
      </w:pPr>
      <w:r>
        <w:rPr>
          <w:rFonts w:hint="eastAsia" w:ascii="宋体" w:hAnsi="宋体" w:eastAsia="宋体" w:cs="宋体"/>
          <w:sz w:val="24"/>
        </w:rPr>
        <w:t xml:space="preserve">甲方（联合体牵头单位）工作内容：</w:t>
      </w:r>
      <w:r>
        <w:rPr>
          <w:rFonts w:hint="eastAsia" w:ascii="宋体" w:hAnsi="宋体" w:cs="宋体"/>
          <w:sz w:val="24"/>
          <w:u w:val="single"/>
          <w:lang w:val="en-US" w:eastAsia="zh-CN"/>
        </w:rPr>
        <w:t xml:space="preserve">              </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乙方（联合体成员单位）工作内容：</w:t>
      </w:r>
      <w:r>
        <w:rPr>
          <w:rFonts w:hint="eastAsia" w:ascii="宋体" w:hAnsi="宋体" w:cs="宋体"/>
          <w:sz w:val="24"/>
          <w:u w:val="single"/>
          <w:lang w:val="en-US" w:eastAsia="zh-CN"/>
        </w:rPr>
        <w:t xml:space="preserve">              </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4、联合体各方不得再以自己名义在本项目中单独投标，也不能和其他单位再组成联合体投标。因发生上述问题导致联合体投标成为废标，联合体的其他成员可追究违约行为。</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5、作为联合体我们承诺中标后联合体各方将向采购人承担连带责任。</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6、若未中标，本协议自动废止。</w:t>
      </w:r>
      <w:r/>
    </w:p>
    <w:p>
      <w:pPr>
        <w:jc w:val="left"/>
        <w:spacing w:line="360" w:lineRule="auto"/>
        <w:rPr>
          <w:rFonts w:hint="eastAsia" w:ascii="宋体" w:hAnsi="宋体" w:eastAsia="宋体" w:cs="宋体"/>
          <w:sz w:val="24"/>
        </w:rPr>
      </w:pPr>
      <w:r>
        <w:rPr>
          <w:rFonts w:hint="eastAsia" w:ascii="宋体" w:hAnsi="宋体" w:eastAsia="宋体" w:cs="宋体"/>
          <w:sz w:val="24"/>
        </w:rPr>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甲方（盖章）：                           </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法定代表人（盖章或签字）：               </w:t>
      </w:r>
      <w:r/>
    </w:p>
    <w:p>
      <w:pPr>
        <w:ind w:right="600" w:firstLine="600"/>
        <w:spacing w:line="520" w:lineRule="exact"/>
        <w:rPr>
          <w:rFonts w:hint="eastAsia" w:ascii="宋体" w:hAnsi="宋体" w:eastAsia="宋体" w:cs="宋体"/>
          <w:sz w:val="24"/>
        </w:rPr>
      </w:pPr>
      <w:r>
        <w:rPr>
          <w:rFonts w:hint="eastAsia" w:ascii="宋体" w:hAnsi="宋体" w:eastAsia="宋体" w:cs="宋体"/>
          <w:sz w:val="24"/>
        </w:rPr>
        <w:t xml:space="preserve">日期：                                   </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乙方（盖章）：                           </w:t>
      </w:r>
      <w:r/>
    </w:p>
    <w:p>
      <w:pPr>
        <w:ind w:firstLine="600"/>
        <w:jc w:val="left"/>
        <w:spacing w:line="360" w:lineRule="auto"/>
        <w:rPr>
          <w:rFonts w:hint="eastAsia" w:ascii="宋体" w:hAnsi="宋体" w:eastAsia="宋体" w:cs="宋体"/>
          <w:sz w:val="24"/>
        </w:rPr>
      </w:pPr>
      <w:r>
        <w:rPr>
          <w:rFonts w:hint="eastAsia" w:ascii="宋体" w:hAnsi="宋体" w:eastAsia="宋体" w:cs="宋体"/>
          <w:sz w:val="24"/>
        </w:rPr>
        <w:t xml:space="preserve">法定代表人（盖章或签字）：               </w:t>
      </w:r>
      <w:r/>
    </w:p>
    <w:p>
      <w:pPr>
        <w:pStyle w:val="925"/>
        <w:ind w:left="0" w:right="1470" w:firstLine="600"/>
        <w:spacing w:line="520" w:lineRule="exact"/>
        <w:rPr>
          <w:rFonts w:hint="eastAsia" w:ascii="宋体" w:hAnsi="宋体" w:eastAsia="宋体" w:cs="宋体"/>
          <w:sz w:val="24"/>
        </w:rPr>
      </w:pPr>
      <w:r>
        <w:rPr>
          <w:rFonts w:hint="eastAsia" w:ascii="宋体" w:hAnsi="宋体" w:eastAsia="宋体" w:cs="宋体"/>
          <w:sz w:val="24"/>
        </w:rPr>
        <w:t xml:space="preserve">日期：</w:t>
      </w:r>
      <w:r/>
    </w:p>
    <w:p>
      <w:pPr>
        <w:pStyle w:val="1118"/>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※注意：</w:t>
      </w:r>
      <w:r/>
    </w:p>
    <w:p>
      <w:pPr>
        <w:pStyle w:val="111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1、招标文件接受联合体投标且投标人为联合体的，投标人应提供本协议；否则无须提供。</w:t>
      </w:r>
      <w:r/>
    </w:p>
    <w:p>
      <w:pPr>
        <w:pStyle w:val="111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2、本协议由委托代理人签字或盖章的，应按照本章载明的格式提供“单位授权书”</w:t>
      </w:r>
      <w:r>
        <w:rPr>
          <w:rFonts w:hint="eastAsia" w:ascii="宋体" w:hAnsi="宋体" w:eastAsia="宋体" w:cs="宋体"/>
          <w:sz w:val="24"/>
          <w:szCs w:val="24"/>
          <w:lang w:eastAsia="zh-CN"/>
        </w:rPr>
        <w:t xml:space="preserve">。</w:t>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3、在以联合体形式落实中小企业预留份额项目中，投标人除了要提供《中小</w:t>
      </w:r>
      <w:r/>
    </w:p>
    <w:p>
      <w:pPr>
        <w:jc w:val="both"/>
        <w:spacing w:line="360" w:lineRule="auto"/>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企业声明函》，还需提供本协议。</w:t>
      </w:r>
      <w:r/>
    </w:p>
    <w:p>
      <w:pPr>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br w:type="page" w:clear="all"/>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十九、</w:t>
      </w:r>
      <w:r>
        <w:rPr>
          <w:rFonts w:hint="eastAsia" w:ascii="仿宋" w:hAnsi="仿宋" w:eastAsia="仿宋" w:cs="仿宋"/>
          <w:b/>
          <w:bCs/>
          <w:sz w:val="32"/>
          <w:szCs w:val="32"/>
          <w:highlight w:val="none"/>
        </w:rPr>
        <w:t xml:space="preserve">预付款保函支付条款模板</w:t>
      </w:r>
      <w:r/>
    </w:p>
    <w:p>
      <w:pPr>
        <w:ind w:firstLine="605"/>
        <w:spacing w:line="47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符合条件一：提交预付款保函的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（1）合同签订且乙方向甲方出具预付款保函后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        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符合条件二：不提交预付款保函的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left="140"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1、付款条件一中，出具预付款保函后支付的合同款应当与保函金额一致。</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仿宋">
    <w:panose1 w:val="02010609060101010101"/>
  </w:font>
  <w:font w:name="Wingdings">
    <w:panose1 w:val="05000000000000000000"/>
  </w:font>
  <w:font w:name="Courier New">
    <w:panose1 w:val="02070309020205020404"/>
  </w:font>
  <w:font w:name="Calibri Light">
    <w:panose1 w:val="020F0302020204030204"/>
  </w:font>
  <w:font w:name="Symbol">
    <w:panose1 w:val="05050102010706020507"/>
  </w:font>
  <w:font w:name="新宋体">
    <w:panose1 w:val="0201060903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0"/>
                            <w:tabs>
                              <w:tab w:val="center" w:pos="4153" w:leader="none"/>
                              <w:tab w:val="clear" w:pos="7143" w:leader="none"/>
                              <w:tab w:val="right" w:pos="8306" w:leader="none"/>
                              <w:tab w:val="clear" w:pos="14287"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11</w:t>
                          </w:r>
                          <w:r>
                            <w:rPr>
                              <w:sz w:val="28"/>
                              <w:szCs w:val="2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tabs>
                        <w:tab w:val="center" w:pos="4153" w:leader="none"/>
                        <w:tab w:val="clear" w:pos="7143" w:leader="none"/>
                        <w:tab w:val="right" w:pos="8306" w:leader="none"/>
                        <w:tab w:val="clear" w:pos="14287"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11</w:t>
                    </w:r>
                    <w:r>
                      <w:rPr>
                        <w:sz w:val="28"/>
                        <w:szCs w:val="28"/>
                      </w:rPr>
                      <w:fldChar w:fldCharType="end"/>
                    </w:r>
                    <w:r/>
                  </w:p>
                </w:txbxContent>
              </v:textbox>
            </v:shape>
          </w:pict>
        </mc:Fallback>
      </mc:AlternateContent>
    </w:r>
    <w:r/>
  </w:p>
  <w:p>
    <w:pPr>
      <w:pStyle w:val="90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90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0"/>
      <w:jc w:val="left"/>
      <w:spacing w:line="171" w:lineRule="auto"/>
      <w:widowControl/>
      <w:rPr>
        <w:rFonts w:hint="default" w:ascii="Times New Roman" w:hAnsi="Times New Roman" w:eastAsia="Times New Roman" w:cs="Times New Roman"/>
        <w:color w:val="000000"/>
        <w:sz w:val="15"/>
        <w:szCs w:val="15"/>
        <w:lang w:eastAsia="en-US"/>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6" o:spid="_x0000_s6"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90"/>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5"/>
  </w:num>
  <w:num w:numId="4">
    <w:abstractNumId w:val="1"/>
  </w:num>
  <w:num w:numId="5">
    <w:abstractNumId w:val="2"/>
  </w:num>
  <w:num w:numId="6">
    <w:abstractNumId w:val="6"/>
  </w:num>
  <w:num w:numId="7">
    <w:abstractNumId w:val="4"/>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default="1">
    <w:name w:val="Normal"/>
    <w:link w:val="11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name w:val="Heading 1"/>
    <w:basedOn w:val="889"/>
    <w:next w:val="889"/>
    <w:link w:val="939"/>
    <w:uiPriority w:val="9"/>
    <w:qFormat/>
    <w:pPr>
      <w:keepLines/>
      <w:keepNext/>
      <w:spacing w:before="480" w:after="200"/>
      <w:outlineLvl w:val="0"/>
    </w:pPr>
    <w:rPr>
      <w:rFonts w:ascii="Arial" w:hAnsi="Arial" w:eastAsia="Arial" w:cs="Arial"/>
      <w:sz w:val="40"/>
      <w:szCs w:val="40"/>
    </w:rPr>
  </w:style>
  <w:style w:type="paragraph" w:styleId="879">
    <w:name w:val="Heading 2"/>
    <w:basedOn w:val="877"/>
    <w:next w:val="877"/>
    <w:link w:val="940"/>
    <w:uiPriority w:val="9"/>
    <w:unhideWhenUsed/>
    <w:qFormat/>
    <w:pPr>
      <w:keepLines/>
      <w:keepNext/>
      <w:spacing w:before="360" w:after="200"/>
      <w:outlineLvl w:val="1"/>
    </w:pPr>
    <w:rPr>
      <w:rFonts w:ascii="Arial" w:hAnsi="Arial" w:eastAsia="Arial" w:cs="Arial"/>
      <w:sz w:val="34"/>
    </w:rPr>
  </w:style>
  <w:style w:type="paragraph" w:styleId="880">
    <w:name w:val="Heading 3"/>
    <w:basedOn w:val="877"/>
    <w:next w:val="877"/>
    <w:link w:val="941"/>
    <w:uiPriority w:val="9"/>
    <w:unhideWhenUsed/>
    <w:qFormat/>
    <w:pPr>
      <w:keepLines/>
      <w:keepNext/>
      <w:spacing w:before="320" w:after="200"/>
      <w:outlineLvl w:val="2"/>
    </w:pPr>
    <w:rPr>
      <w:rFonts w:ascii="Arial" w:hAnsi="Arial" w:eastAsia="Arial" w:cs="Arial"/>
      <w:sz w:val="30"/>
      <w:szCs w:val="30"/>
    </w:rPr>
  </w:style>
  <w:style w:type="paragraph" w:styleId="881">
    <w:name w:val="Heading 4"/>
    <w:basedOn w:val="877"/>
    <w:next w:val="877"/>
    <w:link w:val="942"/>
    <w:uiPriority w:val="9"/>
    <w:unhideWhenUsed/>
    <w:qFormat/>
    <w:pPr>
      <w:keepLines/>
      <w:keepNext/>
      <w:spacing w:before="320" w:after="200"/>
      <w:outlineLvl w:val="3"/>
    </w:pPr>
    <w:rPr>
      <w:rFonts w:ascii="Arial" w:hAnsi="Arial" w:eastAsia="Arial" w:cs="Arial"/>
      <w:b/>
      <w:bCs/>
      <w:sz w:val="26"/>
      <w:szCs w:val="26"/>
    </w:rPr>
  </w:style>
  <w:style w:type="paragraph" w:styleId="882">
    <w:name w:val="Heading 5"/>
    <w:basedOn w:val="877"/>
    <w:next w:val="877"/>
    <w:link w:val="943"/>
    <w:uiPriority w:val="9"/>
    <w:unhideWhenUsed/>
    <w:qFormat/>
    <w:pPr>
      <w:keepLines/>
      <w:keepNext/>
      <w:spacing w:before="320" w:after="200"/>
      <w:outlineLvl w:val="4"/>
    </w:pPr>
    <w:rPr>
      <w:rFonts w:ascii="Arial" w:hAnsi="Arial" w:eastAsia="Arial" w:cs="Arial"/>
      <w:b/>
      <w:bCs/>
      <w:sz w:val="24"/>
      <w:szCs w:val="24"/>
    </w:rPr>
  </w:style>
  <w:style w:type="paragraph" w:styleId="883">
    <w:name w:val="Heading 6"/>
    <w:basedOn w:val="877"/>
    <w:next w:val="877"/>
    <w:link w:val="944"/>
    <w:uiPriority w:val="9"/>
    <w:unhideWhenUsed/>
    <w:qFormat/>
    <w:pPr>
      <w:keepLines/>
      <w:keepNext/>
      <w:spacing w:before="320" w:after="200"/>
      <w:outlineLvl w:val="5"/>
    </w:pPr>
    <w:rPr>
      <w:rFonts w:ascii="Arial" w:hAnsi="Arial" w:eastAsia="Arial" w:cs="Arial"/>
      <w:b/>
      <w:bCs/>
      <w:sz w:val="22"/>
      <w:szCs w:val="22"/>
    </w:rPr>
  </w:style>
  <w:style w:type="paragraph" w:styleId="884">
    <w:name w:val="Heading 7"/>
    <w:basedOn w:val="877"/>
    <w:next w:val="877"/>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885">
    <w:name w:val="Heading 8"/>
    <w:basedOn w:val="877"/>
    <w:next w:val="877"/>
    <w:link w:val="946"/>
    <w:uiPriority w:val="9"/>
    <w:unhideWhenUsed/>
    <w:qFormat/>
    <w:pPr>
      <w:keepLines/>
      <w:keepNext/>
      <w:spacing w:before="320" w:after="200"/>
      <w:outlineLvl w:val="7"/>
    </w:pPr>
    <w:rPr>
      <w:rFonts w:ascii="Arial" w:hAnsi="Arial" w:eastAsia="Arial" w:cs="Arial"/>
      <w:i/>
      <w:iCs/>
      <w:sz w:val="22"/>
      <w:szCs w:val="22"/>
    </w:rPr>
  </w:style>
  <w:style w:type="paragraph" w:styleId="886">
    <w:name w:val="Heading 9"/>
    <w:basedOn w:val="877"/>
    <w:next w:val="877"/>
    <w:link w:val="947"/>
    <w:uiPriority w:val="9"/>
    <w:unhideWhenUsed/>
    <w:qFormat/>
    <w:pPr>
      <w:keepLines/>
      <w:keepNext/>
      <w:spacing w:before="320" w:after="200"/>
      <w:outlineLvl w:val="8"/>
    </w:pPr>
    <w:rPr>
      <w:rFonts w:ascii="Arial" w:hAnsi="Arial" w:eastAsia="Arial" w:cs="Arial"/>
      <w:i/>
      <w:iCs/>
      <w:sz w:val="21"/>
      <w:szCs w:val="21"/>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name w:val="Block Text"/>
    <w:basedOn w:val="877"/>
    <w:next w:val="877"/>
    <w:uiPriority w:val="0"/>
    <w:qFormat/>
    <w:pPr>
      <w:ind w:left="256" w:right="6" w:firstLine="624"/>
    </w:pPr>
    <w:rPr>
      <w:rFonts w:eastAsia="仿宋_GB2312"/>
      <w:sz w:val="28"/>
      <w:szCs w:val="20"/>
    </w:rPr>
  </w:style>
  <w:style w:type="paragraph" w:styleId="890">
    <w:name w:val="toc 7"/>
    <w:basedOn w:val="877"/>
    <w:next w:val="877"/>
    <w:uiPriority w:val="39"/>
    <w:unhideWhenUsed/>
    <w:qFormat/>
    <w:pPr>
      <w:ind w:left="1701" w:right="0" w:firstLine="0"/>
      <w:spacing w:after="57"/>
    </w:pPr>
  </w:style>
  <w:style w:type="paragraph" w:styleId="891">
    <w:name w:val="Normal Indent"/>
    <w:basedOn w:val="877"/>
    <w:uiPriority w:val="0"/>
    <w:qFormat/>
    <w:pPr>
      <w:ind w:firstLine="420"/>
    </w:pPr>
  </w:style>
  <w:style w:type="paragraph" w:styleId="892">
    <w:name w:val="Caption"/>
    <w:basedOn w:val="877"/>
    <w:next w:val="8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3">
    <w:name w:val="annotation text"/>
    <w:basedOn w:val="877"/>
    <w:uiPriority w:val="99"/>
    <w:unhideWhenUsed/>
    <w:qFormat/>
    <w:pPr>
      <w:jc w:val="left"/>
    </w:pPr>
  </w:style>
  <w:style w:type="paragraph" w:styleId="894">
    <w:name w:val="Body Text"/>
    <w:basedOn w:val="877"/>
    <w:next w:val="895"/>
    <w:uiPriority w:val="0"/>
    <w:semiHidden/>
    <w:qFormat/>
    <w:rPr>
      <w:rFonts w:ascii="宋体" w:hAnsi="宋体" w:eastAsia="宋体" w:cs="宋体"/>
      <w:sz w:val="24"/>
      <w:szCs w:val="24"/>
      <w:lang w:val="en-US" w:eastAsia="en-US" w:bidi="ar-SA"/>
    </w:rPr>
  </w:style>
  <w:style w:type="paragraph" w:styleId="895">
    <w:name w:val="Body Text 2"/>
    <w:basedOn w:val="877"/>
    <w:next w:val="894"/>
    <w:uiPriority w:val="99"/>
    <w:qFormat/>
    <w:pPr>
      <w:spacing w:after="120" w:line="480" w:lineRule="auto"/>
    </w:pPr>
    <w:rPr>
      <w:sz w:val="20"/>
      <w:szCs w:val="20"/>
    </w:rPr>
  </w:style>
  <w:style w:type="paragraph" w:styleId="896">
    <w:name w:val="toc 5"/>
    <w:basedOn w:val="877"/>
    <w:next w:val="877"/>
    <w:uiPriority w:val="39"/>
    <w:unhideWhenUsed/>
    <w:qFormat/>
    <w:pPr>
      <w:ind w:left="1134" w:right="0" w:firstLine="0"/>
      <w:spacing w:after="57"/>
    </w:pPr>
  </w:style>
  <w:style w:type="paragraph" w:styleId="897">
    <w:name w:val="toc 3"/>
    <w:basedOn w:val="877"/>
    <w:next w:val="877"/>
    <w:uiPriority w:val="39"/>
    <w:unhideWhenUsed/>
    <w:qFormat/>
    <w:pPr>
      <w:ind w:left="567" w:right="0" w:firstLine="0"/>
      <w:spacing w:after="57"/>
    </w:pPr>
  </w:style>
  <w:style w:type="paragraph" w:styleId="898">
    <w:name w:val="toc 8"/>
    <w:basedOn w:val="877"/>
    <w:next w:val="877"/>
    <w:uiPriority w:val="39"/>
    <w:unhideWhenUsed/>
    <w:qFormat/>
    <w:pPr>
      <w:ind w:left="1984" w:right="0" w:firstLine="0"/>
      <w:spacing w:after="57"/>
    </w:pPr>
  </w:style>
  <w:style w:type="paragraph" w:styleId="899">
    <w:name w:val="endnote text"/>
    <w:basedOn w:val="877"/>
    <w:link w:val="1085"/>
    <w:uiPriority w:val="99"/>
    <w:semiHidden/>
    <w:unhideWhenUsed/>
    <w:qFormat/>
    <w:pPr>
      <w:spacing w:after="0" w:line="240" w:lineRule="auto"/>
    </w:pPr>
    <w:rPr>
      <w:sz w:val="20"/>
    </w:rPr>
  </w:style>
  <w:style w:type="paragraph" w:styleId="900">
    <w:name w:val="Footer"/>
    <w:basedOn w:val="877"/>
    <w:link w:val="958"/>
    <w:uiPriority w:val="99"/>
    <w:unhideWhenUsed/>
    <w:qFormat/>
    <w:pPr>
      <w:spacing w:after="0" w:line="240" w:lineRule="auto"/>
      <w:tabs>
        <w:tab w:val="center" w:pos="7143" w:leader="none"/>
        <w:tab w:val="right" w:pos="14287" w:leader="none"/>
      </w:tabs>
    </w:pPr>
  </w:style>
  <w:style w:type="paragraph" w:styleId="901">
    <w:name w:val="Header"/>
    <w:basedOn w:val="877"/>
    <w:link w:val="956"/>
    <w:uiPriority w:val="99"/>
    <w:unhideWhenUsed/>
    <w:qFormat/>
    <w:pPr>
      <w:spacing w:after="0" w:line="240" w:lineRule="auto"/>
      <w:tabs>
        <w:tab w:val="center" w:pos="7143" w:leader="none"/>
        <w:tab w:val="right" w:pos="14287" w:leader="none"/>
      </w:tabs>
    </w:pPr>
  </w:style>
  <w:style w:type="paragraph" w:styleId="902">
    <w:name w:val="toc 1"/>
    <w:basedOn w:val="877"/>
    <w:next w:val="877"/>
    <w:uiPriority w:val="39"/>
    <w:unhideWhenUsed/>
    <w:qFormat/>
    <w:pPr>
      <w:ind w:left="0" w:right="0" w:firstLine="0"/>
      <w:spacing w:after="57"/>
    </w:pPr>
  </w:style>
  <w:style w:type="paragraph" w:styleId="903">
    <w:name w:val="toc 4"/>
    <w:basedOn w:val="877"/>
    <w:next w:val="877"/>
    <w:uiPriority w:val="39"/>
    <w:unhideWhenUsed/>
    <w:qFormat/>
    <w:pPr>
      <w:ind w:left="850" w:right="0" w:firstLine="0"/>
      <w:spacing w:after="57"/>
    </w:pPr>
  </w:style>
  <w:style w:type="paragraph" w:styleId="904">
    <w:name w:val="Subtitle"/>
    <w:basedOn w:val="877"/>
    <w:next w:val="877"/>
    <w:link w:val="951"/>
    <w:uiPriority w:val="11"/>
    <w:qFormat/>
    <w:pPr>
      <w:spacing w:before="200" w:after="200"/>
    </w:pPr>
    <w:rPr>
      <w:sz w:val="24"/>
      <w:szCs w:val="24"/>
    </w:rPr>
  </w:style>
  <w:style w:type="paragraph" w:styleId="905">
    <w:name w:val="footnote text"/>
    <w:basedOn w:val="877"/>
    <w:link w:val="1084"/>
    <w:uiPriority w:val="99"/>
    <w:semiHidden/>
    <w:unhideWhenUsed/>
    <w:qFormat/>
    <w:pPr>
      <w:spacing w:after="40" w:line="240" w:lineRule="auto"/>
    </w:pPr>
    <w:rPr>
      <w:sz w:val="18"/>
    </w:rPr>
  </w:style>
  <w:style w:type="paragraph" w:styleId="906">
    <w:name w:val="toc 6"/>
    <w:basedOn w:val="877"/>
    <w:next w:val="877"/>
    <w:uiPriority w:val="39"/>
    <w:unhideWhenUsed/>
    <w:qFormat/>
    <w:pPr>
      <w:ind w:left="1417" w:right="0" w:firstLine="0"/>
      <w:spacing w:after="57"/>
    </w:pPr>
  </w:style>
  <w:style w:type="paragraph" w:styleId="907">
    <w:name w:val="table of figures"/>
    <w:basedOn w:val="877"/>
    <w:next w:val="877"/>
    <w:uiPriority w:val="99"/>
    <w:unhideWhenUsed/>
    <w:qFormat/>
    <w:pPr>
      <w:spacing w:after="0" w:afterAutospacing="0"/>
    </w:pPr>
  </w:style>
  <w:style w:type="paragraph" w:styleId="908">
    <w:name w:val="toc 2"/>
    <w:basedOn w:val="877"/>
    <w:next w:val="877"/>
    <w:uiPriority w:val="39"/>
    <w:unhideWhenUsed/>
    <w:qFormat/>
    <w:pPr>
      <w:ind w:left="283" w:right="0" w:firstLine="0"/>
      <w:spacing w:after="57"/>
    </w:pPr>
  </w:style>
  <w:style w:type="paragraph" w:styleId="909">
    <w:name w:val="toc 9"/>
    <w:basedOn w:val="877"/>
    <w:next w:val="877"/>
    <w:uiPriority w:val="39"/>
    <w:unhideWhenUsed/>
    <w:qFormat/>
    <w:pPr>
      <w:ind w:left="2268" w:right="0" w:firstLine="0"/>
      <w:spacing w:after="57"/>
    </w:pPr>
  </w:style>
  <w:style w:type="paragraph" w:styleId="910">
    <w:name w:val="Normal (Web)"/>
    <w:basedOn w:val="877"/>
    <w:uiPriority w:val="0"/>
    <w:qFormat/>
    <w:pPr>
      <w:ind w:left="0" w:right="0"/>
      <w:jc w:val="left"/>
      <w:spacing w:before="0" w:beforeAutospacing="1" w:after="0" w:afterAutospacing="1"/>
    </w:pPr>
    <w:rPr>
      <w:sz w:val="24"/>
      <w:lang w:val="en-US" w:eastAsia="zh-CN" w:bidi="ar"/>
    </w:rPr>
  </w:style>
  <w:style w:type="paragraph" w:styleId="911">
    <w:name w:val="Title"/>
    <w:basedOn w:val="877"/>
    <w:next w:val="877"/>
    <w:link w:val="950"/>
    <w:uiPriority w:val="10"/>
    <w:qFormat/>
    <w:pPr>
      <w:contextualSpacing/>
      <w:spacing w:before="300" w:after="200"/>
    </w:pPr>
    <w:rPr>
      <w:sz w:val="48"/>
      <w:szCs w:val="48"/>
    </w:rPr>
  </w:style>
  <w:style w:type="table" w:styleId="9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Strong"/>
    <w:basedOn w:val="887"/>
    <w:uiPriority w:val="22"/>
    <w:qFormat/>
    <w:rPr>
      <w:b/>
    </w:rPr>
  </w:style>
  <w:style w:type="character" w:styleId="914">
    <w:name w:val="endnote reference"/>
    <w:uiPriority w:val="99"/>
    <w:semiHidden/>
    <w:unhideWhenUsed/>
    <w:qFormat/>
    <w:rPr>
      <w:vertAlign w:val="superscript"/>
    </w:rPr>
  </w:style>
  <w:style w:type="character" w:styleId="915">
    <w:name w:val="Hyperlink"/>
    <w:uiPriority w:val="99"/>
    <w:unhideWhenUsed/>
    <w:qFormat/>
    <w:rPr>
      <w:color w:val="0000ff" w:themeColor="hyperlink"/>
      <w:u w:val="single"/>
      <w14:textFill>
        <w14:solidFill>
          <w14:schemeClr w14:val="hlink"/>
        </w14:solidFill>
      </w14:textFill>
    </w:rPr>
  </w:style>
  <w:style w:type="character" w:styleId="916">
    <w:name w:val="footnote reference"/>
    <w:uiPriority w:val="99"/>
    <w:unhideWhenUsed/>
    <w:qFormat/>
    <w:rPr>
      <w:vertAlign w:val="superscript"/>
    </w:rPr>
  </w:style>
  <w:style w:type="paragraph" w:styleId="917" w:customStyle="1">
    <w:name w:val="文本块11"/>
    <w:basedOn w:val="918"/>
    <w:uiPriority w:val="0"/>
    <w:qFormat/>
    <w:pPr>
      <w:ind w:left="1440" w:right="1440"/>
      <w:spacing w:after="120"/>
    </w:pPr>
    <w:rPr>
      <w:rFonts w:ascii="Calibri" w:hAnsi="Calibri"/>
    </w:rPr>
  </w:style>
  <w:style w:type="paragraph" w:styleId="918" w:customStyle="1">
    <w:name w:val="正文12"/>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正文文本1"/>
    <w:basedOn w:val="920"/>
    <w:next w:val="918"/>
    <w:uiPriority w:val="99"/>
    <w:qFormat/>
    <w:pPr>
      <w:spacing w:after="120"/>
    </w:pPr>
    <w:rPr>
      <w:rFonts w:ascii="Calibri" w:hAnsi="Calibri"/>
    </w:rPr>
  </w:style>
  <w:style w:type="paragraph" w:styleId="920" w:customStyle="1">
    <w:name w:val="正文1"/>
    <w:basedOn w:val="921"/>
    <w:next w:val="919"/>
    <w:uiPriority w:val="0"/>
    <w:qFormat/>
    <w:pPr>
      <w:jc w:val="left"/>
      <w:spacing w:line="360" w:lineRule="atLeast"/>
    </w:pPr>
    <w:rPr>
      <w:rFonts w:ascii="宋体" w:hAnsi="Calibri"/>
      <w:sz w:val="24"/>
      <w:szCs w:val="20"/>
    </w:rPr>
  </w:style>
  <w:style w:type="paragraph" w:styleId="921" w:customStyle="1">
    <w:name w:val="正文11"/>
    <w:next w:val="922"/>
    <w:uiPriority w:val="0"/>
    <w:qFormat/>
    <w:pPr>
      <w:jc w:val="both"/>
    </w:pPr>
    <w:rPr>
      <w:rFonts w:hint="default" w:ascii="Times New Roman" w:hAnsi="Times New Roman" w:eastAsia="宋体" w:cs="Times New Roman"/>
      <w:lang w:val="en-US" w:eastAsia="zh-CN" w:bidi="ar-SA"/>
    </w:rPr>
  </w:style>
  <w:style w:type="paragraph" w:styleId="922" w:customStyle="1">
    <w:name w:val="标题 111"/>
    <w:basedOn w:val="921"/>
    <w:next w:val="921"/>
    <w:uiPriority w:val="0"/>
    <w:qFormat/>
    <w:pPr>
      <w:jc w:val="center"/>
      <w:keepLines/>
      <w:keepNext/>
      <w:spacing w:line="578" w:lineRule="auto"/>
      <w:outlineLvl w:val="0"/>
    </w:pPr>
    <w:rPr>
      <w:rFonts w:eastAsia="新宋体"/>
      <w:b/>
      <w:bCs/>
      <w:sz w:val="30"/>
      <w:szCs w:val="44"/>
    </w:rPr>
  </w:style>
  <w:style w:type="paragraph" w:styleId="923" w:customStyle="1">
    <w:name w:val="正文文本11"/>
    <w:basedOn w:val="924"/>
    <w:next w:val="921"/>
    <w:uiPriority w:val="0"/>
    <w:qFormat/>
    <w:pPr>
      <w:spacing w:after="120"/>
    </w:pPr>
    <w:rPr>
      <w:rFonts w:ascii="Calibri" w:hAnsi="Calibri"/>
    </w:rPr>
  </w:style>
  <w:style w:type="paragraph" w:styleId="924" w:customStyle="1">
    <w:name w:val="正文112"/>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customStyle="1">
    <w:name w:val="文本块1"/>
    <w:basedOn w:val="926"/>
    <w:next w:val="927"/>
    <w:uiPriority w:val="99"/>
    <w:qFormat/>
    <w:pPr>
      <w:ind w:left="1440" w:right="1440"/>
      <w:spacing w:after="120"/>
    </w:pPr>
  </w:style>
  <w:style w:type="paragraph" w:styleId="926" w:customStyle="1">
    <w:name w:val="正文111"/>
    <w:next w:val="877"/>
    <w:uiPriority w:val="0"/>
    <w:qFormat/>
    <w:pPr>
      <w:jc w:val="both"/>
      <w:widowControl w:val="off"/>
    </w:pPr>
    <w:rPr>
      <w:rFonts w:hint="default" w:ascii="Calibri" w:hAnsi="Calibri" w:eastAsia="宋体" w:cs="Calibri"/>
      <w:color w:val="000000"/>
      <w:sz w:val="22"/>
      <w:szCs w:val="22"/>
      <w:lang w:val="en-US" w:eastAsia="zh-CN" w:bidi="ar-SA"/>
    </w:rPr>
  </w:style>
  <w:style w:type="paragraph" w:styleId="927" w:customStyle="1">
    <w:name w:val="标题 41"/>
    <w:basedOn w:val="918"/>
    <w:next w:val="921"/>
    <w:uiPriority w:val="9"/>
    <w:qFormat/>
    <w:pPr>
      <w:keepLines/>
      <w:keepNext/>
      <w:spacing w:before="320" w:after="200"/>
      <w:outlineLvl w:val="3"/>
    </w:pPr>
    <w:rPr>
      <w:rFonts w:ascii="Arial" w:hAnsi="Arial" w:eastAsia="Arial" w:cs="Arial"/>
      <w:b/>
      <w:bCs/>
      <w:sz w:val="26"/>
      <w:szCs w:val="26"/>
    </w:rPr>
  </w:style>
  <w:style w:type="paragraph" w:styleId="928" w:customStyle="1">
    <w:name w:val="正文文本缩进1"/>
    <w:basedOn w:val="921"/>
    <w:next w:val="929"/>
    <w:uiPriority w:val="0"/>
    <w:qFormat/>
    <w:pPr>
      <w:ind w:left="420"/>
      <w:spacing w:after="120"/>
    </w:pPr>
    <w:rPr>
      <w:rFonts w:ascii="Calibri" w:hAnsi="Calibri"/>
    </w:rPr>
  </w:style>
  <w:style w:type="paragraph" w:styleId="929" w:customStyle="1">
    <w:name w:val="寄信人地址1"/>
    <w:basedOn w:val="920"/>
    <w:uiPriority w:val="0"/>
    <w:qFormat/>
    <w:rPr>
      <w:rFonts w:ascii="Arial" w:hAnsi="Arial"/>
    </w:rPr>
  </w:style>
  <w:style w:type="paragraph" w:styleId="930" w:customStyle="1">
    <w:name w:val="目录 11"/>
    <w:basedOn w:val="918"/>
    <w:next w:val="921"/>
    <w:uiPriority w:val="0"/>
    <w:qFormat/>
    <w:pPr>
      <w:spacing w:before="120" w:after="120"/>
      <w:widowControl/>
    </w:pPr>
    <w:rPr>
      <w:rFonts w:ascii="Calibri" w:cs="Calibri"/>
      <w:b/>
      <w:bCs/>
      <w:caps/>
      <w:sz w:val="20"/>
    </w:rPr>
  </w:style>
  <w:style w:type="paragraph" w:styleId="931" w:customStyle="1">
    <w:name w:val="脚注文本1"/>
    <w:basedOn w:val="932"/>
    <w:next w:val="934"/>
    <w:uiPriority w:val="0"/>
    <w:qFormat/>
    <w:pPr>
      <w:jc w:val="left"/>
    </w:pPr>
    <w:rPr>
      <w:rFonts w:ascii="宋体" w:hAnsi="Times New Roman" w:eastAsia="Times New Roman" w:cs="Times New Roman"/>
      <w:sz w:val="18"/>
      <w:szCs w:val="18"/>
    </w:rPr>
  </w:style>
  <w:style w:type="paragraph" w:styleId="932" w:customStyle="1">
    <w:name w:val="正文1111"/>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标题 211"/>
    <w:basedOn w:val="921"/>
    <w:next w:val="932"/>
    <w:uiPriority w:val="0"/>
    <w:qFormat/>
    <w:pPr>
      <w:keepLines/>
      <w:keepNext/>
      <w:spacing w:before="260" w:after="260" w:line="416" w:lineRule="auto"/>
      <w:outlineLvl w:val="1"/>
    </w:pPr>
    <w:rPr>
      <w:rFonts w:ascii="Calibri Light" w:hAnsi="Calibri Light"/>
      <w:bCs/>
      <w:sz w:val="32"/>
      <w:szCs w:val="32"/>
    </w:rPr>
  </w:style>
  <w:style w:type="paragraph" w:styleId="934" w:customStyle="1">
    <w:name w:val="索引 51"/>
    <w:basedOn w:val="926"/>
    <w:next w:val="920"/>
    <w:uiPriority w:val="0"/>
    <w:qFormat/>
    <w:pPr>
      <w:ind w:left="798"/>
      <w:jc w:val="left"/>
    </w:pPr>
    <w:rPr>
      <w:rFonts w:ascii="Calibri" w:hAnsi="Calibri" w:eastAsia="宋体" w:cs="Times New Roman"/>
    </w:rPr>
  </w:style>
  <w:style w:type="paragraph" w:styleId="935" w:customStyle="1">
    <w:name w:val="正文121"/>
    <w:next w:val="936"/>
    <w:uiPriority w:val="0"/>
    <w:qFormat/>
    <w:rPr>
      <w:rFonts w:hint="default" w:ascii="Times New Roman" w:hAnsi="Times New Roman" w:eastAsia="宋体" w:cs="Times New Roman"/>
      <w:lang w:val="en-US" w:eastAsia="zh-CN" w:bidi="ar-SA"/>
    </w:rPr>
  </w:style>
  <w:style w:type="paragraph" w:styleId="936" w:customStyle="1">
    <w:name w:val="BlockQuote1"/>
    <w:basedOn w:val="935"/>
    <w:uiPriority w:val="0"/>
    <w:qFormat/>
    <w:pPr>
      <w:ind w:left="256" w:right="6" w:firstLine="624"/>
    </w:pPr>
    <w:rPr>
      <w:rFonts w:eastAsia="仿宋_GB2312"/>
      <w:sz w:val="28"/>
    </w:rPr>
  </w:style>
  <w:style w:type="paragraph" w:styleId="937" w:customStyle="1">
    <w:name w:val="正文首行缩进1"/>
    <w:basedOn w:val="923"/>
    <w:uiPriority w:val="0"/>
    <w:qFormat/>
    <w:pPr>
      <w:ind w:firstLine="420"/>
    </w:pPr>
    <w:rPr>
      <w:rFonts w:ascii="仿宋_GB2312" w:eastAsia="仿宋_GB2312"/>
      <w:sz w:val="30"/>
      <w:szCs w:val="30"/>
    </w:rPr>
  </w:style>
  <w:style w:type="paragraph" w:styleId="938" w:customStyle="1">
    <w:name w:val="正文首行缩进 21"/>
    <w:basedOn w:val="928"/>
    <w:uiPriority w:val="0"/>
    <w:qFormat/>
    <w:pPr>
      <w:ind w:firstLine="420"/>
      <w:spacing w:line="360" w:lineRule="auto"/>
    </w:pPr>
    <w:rPr>
      <w:color w:val="000000"/>
      <w:sz w:val="20"/>
    </w:rPr>
  </w:style>
  <w:style w:type="character" w:styleId="939" w:customStyle="1">
    <w:name w:val="Heading 1 Char"/>
    <w:link w:val="878"/>
    <w:uiPriority w:val="9"/>
    <w:qFormat/>
    <w:rPr>
      <w:rFonts w:ascii="Arial" w:hAnsi="Arial" w:eastAsia="Arial" w:cs="Arial"/>
      <w:sz w:val="40"/>
      <w:szCs w:val="40"/>
    </w:rPr>
  </w:style>
  <w:style w:type="character" w:styleId="940" w:customStyle="1">
    <w:name w:val="Heading 2 Char"/>
    <w:link w:val="879"/>
    <w:uiPriority w:val="9"/>
    <w:qFormat/>
    <w:rPr>
      <w:rFonts w:ascii="Arial" w:hAnsi="Arial" w:eastAsia="Arial" w:cs="Arial"/>
      <w:sz w:val="34"/>
    </w:rPr>
  </w:style>
  <w:style w:type="character" w:styleId="941" w:customStyle="1">
    <w:name w:val="Heading 3 Char"/>
    <w:link w:val="880"/>
    <w:uiPriority w:val="9"/>
    <w:qFormat/>
    <w:rPr>
      <w:rFonts w:ascii="Arial" w:hAnsi="Arial" w:eastAsia="Arial" w:cs="Arial"/>
      <w:sz w:val="30"/>
      <w:szCs w:val="30"/>
    </w:rPr>
  </w:style>
  <w:style w:type="character" w:styleId="942" w:customStyle="1">
    <w:name w:val="Heading 4 Char"/>
    <w:link w:val="881"/>
    <w:uiPriority w:val="9"/>
    <w:qFormat/>
    <w:rPr>
      <w:rFonts w:ascii="Arial" w:hAnsi="Arial" w:eastAsia="Arial" w:cs="Arial"/>
      <w:b/>
      <w:bCs/>
      <w:sz w:val="26"/>
      <w:szCs w:val="26"/>
    </w:rPr>
  </w:style>
  <w:style w:type="character" w:styleId="943" w:customStyle="1">
    <w:name w:val="Heading 5 Char"/>
    <w:link w:val="882"/>
    <w:uiPriority w:val="9"/>
    <w:qFormat/>
    <w:rPr>
      <w:rFonts w:ascii="Arial" w:hAnsi="Arial" w:eastAsia="Arial" w:cs="Arial"/>
      <w:b/>
      <w:bCs/>
      <w:sz w:val="24"/>
      <w:szCs w:val="24"/>
    </w:rPr>
  </w:style>
  <w:style w:type="character" w:styleId="944" w:customStyle="1">
    <w:name w:val="Heading 6 Char"/>
    <w:link w:val="883"/>
    <w:uiPriority w:val="9"/>
    <w:qFormat/>
    <w:rPr>
      <w:rFonts w:ascii="Arial" w:hAnsi="Arial" w:eastAsia="Arial" w:cs="Arial"/>
      <w:b/>
      <w:bCs/>
      <w:sz w:val="22"/>
      <w:szCs w:val="22"/>
    </w:rPr>
  </w:style>
  <w:style w:type="character" w:styleId="945" w:customStyle="1">
    <w:name w:val="Heading 7 Char"/>
    <w:link w:val="884"/>
    <w:uiPriority w:val="9"/>
    <w:qFormat/>
    <w:rPr>
      <w:rFonts w:ascii="Arial" w:hAnsi="Arial" w:eastAsia="Arial" w:cs="Arial"/>
      <w:b/>
      <w:bCs/>
      <w:i/>
      <w:iCs/>
      <w:sz w:val="22"/>
      <w:szCs w:val="22"/>
    </w:rPr>
  </w:style>
  <w:style w:type="character" w:styleId="946" w:customStyle="1">
    <w:name w:val="Heading 8 Char"/>
    <w:link w:val="885"/>
    <w:uiPriority w:val="9"/>
    <w:qFormat/>
    <w:rPr>
      <w:rFonts w:ascii="Arial" w:hAnsi="Arial" w:eastAsia="Arial" w:cs="Arial"/>
      <w:i/>
      <w:iCs/>
      <w:sz w:val="22"/>
      <w:szCs w:val="22"/>
    </w:rPr>
  </w:style>
  <w:style w:type="character" w:styleId="947" w:customStyle="1">
    <w:name w:val="Heading 9 Char"/>
    <w:link w:val="886"/>
    <w:uiPriority w:val="9"/>
    <w:qFormat/>
    <w:rPr>
      <w:rFonts w:ascii="Arial" w:hAnsi="Arial" w:eastAsia="Arial" w:cs="Arial"/>
      <w:i/>
      <w:iCs/>
      <w:sz w:val="21"/>
      <w:szCs w:val="21"/>
    </w:rPr>
  </w:style>
  <w:style w:type="paragraph" w:styleId="948">
    <w:name w:val="List Paragraph"/>
    <w:basedOn w:val="877"/>
    <w:uiPriority w:val="34"/>
    <w:qFormat/>
    <w:pPr>
      <w:contextualSpacing/>
      <w:ind w:left="720"/>
    </w:pPr>
  </w:style>
  <w:style w:type="paragraph" w:styleId="949">
    <w:name w:val="No Spacing"/>
    <w:uiPriority w:val="1"/>
    <w:qFormat/>
    <w:pPr>
      <w:spacing w:before="0" w:after="0" w:line="240" w:lineRule="auto"/>
    </w:pPr>
    <w:rPr>
      <w:rFonts w:hint="default" w:ascii="Calibri" w:hAnsi="Calibri" w:eastAsia="宋体" w:cs="Times New Roman"/>
    </w:rPr>
  </w:style>
  <w:style w:type="character" w:styleId="950" w:customStyle="1">
    <w:name w:val="Title Char"/>
    <w:link w:val="911"/>
    <w:uiPriority w:val="10"/>
    <w:qFormat/>
    <w:rPr>
      <w:sz w:val="48"/>
      <w:szCs w:val="48"/>
    </w:rPr>
  </w:style>
  <w:style w:type="character" w:styleId="951" w:customStyle="1">
    <w:name w:val="Subtitle Char"/>
    <w:link w:val="904"/>
    <w:uiPriority w:val="11"/>
    <w:qFormat/>
    <w:rPr>
      <w:sz w:val="24"/>
      <w:szCs w:val="24"/>
    </w:rPr>
  </w:style>
  <w:style w:type="paragraph" w:styleId="952">
    <w:name w:val="Quote"/>
    <w:basedOn w:val="877"/>
    <w:next w:val="877"/>
    <w:link w:val="953"/>
    <w:uiPriority w:val="29"/>
    <w:qFormat/>
    <w:pPr>
      <w:ind w:left="720" w:right="720"/>
    </w:pPr>
    <w:rPr>
      <w:i/>
    </w:rPr>
  </w:style>
  <w:style w:type="character" w:styleId="953" w:customStyle="1">
    <w:name w:val="Quote Char"/>
    <w:link w:val="952"/>
    <w:uiPriority w:val="29"/>
    <w:qFormat/>
    <w:rPr>
      <w:i/>
    </w:rPr>
  </w:style>
  <w:style w:type="paragraph" w:styleId="954">
    <w:name w:val="Intense Quote"/>
    <w:basedOn w:val="877"/>
    <w:next w:val="877"/>
    <w:link w:val="9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Intense Quote Char"/>
    <w:link w:val="954"/>
    <w:uiPriority w:val="30"/>
    <w:qFormat/>
    <w:rPr>
      <w:i/>
    </w:rPr>
  </w:style>
  <w:style w:type="character" w:styleId="956" w:customStyle="1">
    <w:name w:val="Header Char"/>
    <w:link w:val="901"/>
    <w:uiPriority w:val="99"/>
    <w:qFormat/>
  </w:style>
  <w:style w:type="character" w:styleId="957" w:customStyle="1">
    <w:name w:val="Footer Char"/>
    <w:link w:val="900"/>
    <w:uiPriority w:val="99"/>
    <w:qFormat/>
  </w:style>
  <w:style w:type="character" w:styleId="958" w:customStyle="1">
    <w:name w:val="Caption Char"/>
    <w:link w:val="900"/>
    <w:uiPriority w:val="99"/>
    <w:qFormat/>
  </w:style>
  <w:style w:type="table" w:styleId="9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Footnote Text Char"/>
    <w:link w:val="905"/>
    <w:uiPriority w:val="99"/>
    <w:qFormat/>
    <w:rPr>
      <w:sz w:val="18"/>
    </w:rPr>
  </w:style>
  <w:style w:type="character" w:styleId="1085" w:customStyle="1">
    <w:name w:val="Endnote Text Char"/>
    <w:link w:val="899"/>
    <w:uiPriority w:val="99"/>
    <w:qFormat/>
    <w:rPr>
      <w:sz w:val="20"/>
    </w:rPr>
  </w:style>
  <w:style w:type="paragraph" w:styleId="1086" w:customStyle="1">
    <w:name w:val="TOC Heading"/>
    <w:uiPriority w:val="39"/>
    <w:unhideWhenUsed/>
    <w:qFormat/>
    <w:rPr>
      <w:rFonts w:hint="default" w:ascii="Calibri" w:hAnsi="Calibri" w:eastAsia="宋体" w:cs="Times New Roman"/>
    </w:rPr>
  </w:style>
  <w:style w:type="character" w:styleId="1087" w:customStyle="1">
    <w:name w:val="默认段落字体11"/>
    <w:link w:val="877"/>
    <w:uiPriority w:val="0"/>
    <w:semiHidden/>
    <w:qFormat/>
  </w:style>
  <w:style w:type="table" w:styleId="1088" w:customStyle="1">
    <w:name w:val="普通表格11"/>
    <w:uiPriority w:val="0"/>
    <w:semiHidden/>
    <w:qFormat/>
    <w:tblPr/>
  </w:style>
  <w:style w:type="paragraph" w:styleId="1089" w:customStyle="1">
    <w:name w:val="文本块12"/>
    <w:basedOn w:val="877"/>
    <w:next w:val="877"/>
    <w:uiPriority w:val="99"/>
    <w:qFormat/>
    <w:pPr>
      <w:ind w:left="1440" w:right="700"/>
      <w:spacing w:after="120"/>
    </w:pPr>
    <w:rPr>
      <w:rFonts w:hint="default" w:ascii="Times New Roman" w:hAnsi="Times New Roman" w:eastAsia="仿宋_GB2312" w:cs="Arial"/>
      <w:sz w:val="28"/>
      <w:szCs w:val="20"/>
    </w:rPr>
  </w:style>
  <w:style w:type="paragraph" w:styleId="1090" w:customStyle="1">
    <w:name w:val="页脚11"/>
    <w:basedOn w:val="877"/>
    <w:uiPriority w:val="99"/>
    <w:qFormat/>
    <w:pPr>
      <w:tabs>
        <w:tab w:val="center" w:pos="7143" w:leader="none"/>
        <w:tab w:val="right" w:pos="14287" w:leader="none"/>
      </w:tabs>
    </w:pPr>
  </w:style>
  <w:style w:type="paragraph" w:styleId="1091" w:customStyle="1">
    <w:name w:val="正文文本 21"/>
    <w:uiPriority w:val="0"/>
    <w:qFormat/>
    <w:pPr>
      <w:jc w:val="both"/>
      <w:spacing w:after="120" w:line="480" w:lineRule="auto"/>
      <w:widowControl w:val="off"/>
    </w:pPr>
    <w:rPr>
      <w:rFonts w:hint="default" w:ascii="Times New Roman" w:hAnsi="Times New Roman" w:eastAsia="宋体" w:cs="Times New Roman"/>
      <w:sz w:val="28"/>
      <w:szCs w:val="21"/>
      <w:lang w:val="en-US" w:eastAsia="zh-CN" w:bidi="ar-SA"/>
    </w:rPr>
  </w:style>
  <w:style w:type="paragraph" w:styleId="1092" w:customStyle="1">
    <w:name w:val="普通(网站)1"/>
    <w:basedOn w:val="877"/>
    <w:uiPriority w:val="7"/>
    <w:qFormat/>
    <w:pPr>
      <w:spacing w:before="100" w:beforeAutospacing="1" w:after="100" w:afterAutospacing="1"/>
    </w:pPr>
    <w:rPr>
      <w:rFonts w:ascii="宋体" w:hAnsi="宋体" w:cs="宋体"/>
    </w:rPr>
  </w:style>
  <w:style w:type="table" w:styleId="1093" w:customStyle="1">
    <w:name w:val="网格型11"/>
    <w:uiPriority w:val="59"/>
    <w:qFormat/>
    <w:tblPr/>
  </w:style>
  <w:style w:type="paragraph" w:styleId="1094" w:customStyle="1">
    <w:name w:val="正文缩进1"/>
    <w:basedOn w:val="877"/>
    <w:uiPriority w:val="0"/>
    <w:qFormat/>
    <w:pPr>
      <w:ind w:firstLine="420"/>
    </w:pPr>
  </w:style>
  <w:style w:type="character" w:styleId="1095" w:customStyle="1">
    <w:name w:val="超链接1"/>
    <w:basedOn w:val="1096"/>
    <w:link w:val="877"/>
    <w:uiPriority w:val="99"/>
    <w:qFormat/>
    <w:rPr>
      <w:color w:val="0000ff"/>
      <w:u w:val="single"/>
    </w:rPr>
  </w:style>
  <w:style w:type="character" w:styleId="1096" w:customStyle="1">
    <w:name w:val="默认段落字体1"/>
    <w:link w:val="877"/>
    <w:uiPriority w:val="1"/>
    <w:qFormat/>
  </w:style>
  <w:style w:type="table" w:styleId="1097" w:customStyle="1">
    <w:name w:val="网格型1"/>
    <w:basedOn w:val="1098"/>
    <w:uiPriority w:val="39"/>
    <w:qFormat/>
    <w:tblPr/>
  </w:style>
  <w:style w:type="table" w:styleId="1098" w:customStyle="1">
    <w:name w:val="普通表格1"/>
    <w:uiPriority w:val="99"/>
    <w:qFormat/>
    <w:tblPr/>
  </w:style>
  <w:style w:type="paragraph" w:styleId="1099" w:customStyle="1">
    <w:name w:val="目录 111"/>
    <w:basedOn w:val="918"/>
    <w:next w:val="926"/>
    <w:uiPriority w:val="39"/>
    <w:qFormat/>
  </w:style>
  <w:style w:type="character" w:styleId="1100" w:customStyle="1">
    <w:name w:val="font11"/>
    <w:link w:val="877"/>
    <w:uiPriority w:val="0"/>
    <w:qFormat/>
    <w:rPr>
      <w:rFonts w:hint="eastAsia" w:ascii="仿宋_GB2312" w:hAnsi="Times New Roman" w:eastAsia="仿宋_GB2312" w:cs="仿宋_GB2312"/>
      <w:color w:val="000000"/>
      <w:sz w:val="21"/>
      <w:szCs w:val="21"/>
      <w:u w:val="none"/>
    </w:rPr>
  </w:style>
  <w:style w:type="paragraph" w:styleId="1101" w:customStyle="1">
    <w:name w:val="yf00正文"/>
    <w:uiPriority w:val="0"/>
    <w:qFormat/>
    <w:pPr>
      <w:ind w:firstLine="600"/>
      <w:jc w:val="both"/>
      <w:widowControl w:val="off"/>
    </w:pPr>
    <w:rPr>
      <w:rFonts w:hint="default" w:ascii="Times New Roman" w:hAnsi="Times New Roman" w:eastAsia="宋体" w:cs="Times New Roman"/>
      <w:sz w:val="28"/>
      <w:szCs w:val="30"/>
      <w:lang w:val="en-US" w:eastAsia="zh-CN" w:bidi="ar-SA"/>
    </w:rPr>
  </w:style>
  <w:style w:type="paragraph" w:styleId="1102" w:customStyle="1">
    <w:name w:val="Other|1"/>
    <w:uiPriority w:val="0"/>
    <w:qFormat/>
    <w:pPr>
      <w:jc w:val="both"/>
      <w:spacing w:line="286" w:lineRule="auto"/>
      <w:widowControl w:val="off"/>
    </w:pPr>
    <w:rPr>
      <w:rFonts w:hint="default" w:ascii="宋体" w:hAnsi="宋体" w:eastAsia="宋体" w:cs="宋体"/>
      <w:sz w:val="26"/>
      <w:szCs w:val="26"/>
      <w:lang w:val="zh-TW" w:eastAsia="zh-TW" w:bidi="zh-TW"/>
    </w:rPr>
  </w:style>
  <w:style w:type="paragraph" w:styleId="1103" w:customStyle="1">
    <w:name w:val="正文文本缩进11"/>
    <w:basedOn w:val="877"/>
    <w:uiPriority w:val="0"/>
    <w:qFormat/>
    <w:pPr>
      <w:ind w:left="420"/>
      <w:spacing w:after="120"/>
    </w:pPr>
    <w:rPr>
      <w:rFonts w:ascii="Calibri" w:hAnsi="Calibri"/>
    </w:rPr>
  </w:style>
  <w:style w:type="paragraph" w:styleId="1104" w:customStyle="1">
    <w:name w:val="页眉1"/>
    <w:basedOn w:val="877"/>
    <w:uiPriority w:val="99"/>
    <w:qFormat/>
    <w:pPr>
      <w:jc w:val="center"/>
      <w:tabs>
        <w:tab w:val="center" w:pos="4153" w:leader="none"/>
        <w:tab w:val="right" w:pos="8306" w:leader="none"/>
      </w:tabs>
      <w:pBdr>
        <w:bottom w:val="single" w:color="000000" w:sz="6" w:space="1"/>
      </w:pBdr>
    </w:pPr>
    <w:rPr>
      <w:sz w:val="18"/>
      <w:szCs w:val="18"/>
    </w:rPr>
  </w:style>
  <w:style w:type="paragraph" w:styleId="1105" w:customStyle="1">
    <w:name w:val="页脚1"/>
    <w:basedOn w:val="877"/>
    <w:uiPriority w:val="99"/>
    <w:qFormat/>
    <w:pPr>
      <w:jc w:val="left"/>
      <w:tabs>
        <w:tab w:val="center" w:pos="4153" w:leader="none"/>
        <w:tab w:val="right" w:pos="8306" w:leader="none"/>
      </w:tabs>
    </w:pPr>
    <w:rPr>
      <w:sz w:val="18"/>
      <w:szCs w:val="18"/>
    </w:rPr>
  </w:style>
  <w:style w:type="paragraph" w:styleId="1106" w:customStyle="1">
    <w:name w:val="一级条标题"/>
    <w:basedOn w:val="1107"/>
    <w:next w:val="1108"/>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107" w:customStyle="1">
    <w:name w:val="章标题"/>
    <w:next w:val="87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08" w:customStyle="1">
    <w:name w:val="段"/>
    <w:basedOn w:val="920"/>
    <w:next w:val="877"/>
    <w:uiPriority w:val="0"/>
    <w:qFormat/>
    <w:pPr>
      <w:ind w:firstLine="200"/>
      <w:widowControl/>
    </w:pPr>
    <w:rPr>
      <w:rFonts w:ascii="宋体" w:hAnsi="Times New Roman" w:eastAsia="宋体" w:cs="Times New Roman"/>
      <w:sz w:val="20"/>
      <w:szCs w:val="20"/>
    </w:rPr>
  </w:style>
  <w:style w:type="paragraph" w:styleId="1109" w:customStyle="1">
    <w:name w:val="Table Text"/>
    <w:basedOn w:val="877"/>
    <w:uiPriority w:val="0"/>
    <w:semiHidden/>
    <w:qFormat/>
    <w:rPr>
      <w:rFonts w:ascii="宋体" w:hAnsi="宋体" w:eastAsia="宋体" w:cs="宋体"/>
      <w:sz w:val="25"/>
      <w:szCs w:val="25"/>
      <w:lang w:val="en-US" w:eastAsia="en-US" w:bidi="ar-SA"/>
    </w:rPr>
  </w:style>
  <w:style w:type="table" w:styleId="1110" w:customStyle="1">
    <w:name w:val="Table Normal"/>
    <w:uiPriority w:val="0"/>
    <w:semiHidden/>
    <w:unhideWhenUsed/>
    <w:qFormat/>
    <w:tblPr>
      <w:tblCellMar>
        <w:left w:w="0" w:type="dxa"/>
        <w:top w:w="0" w:type="dxa"/>
        <w:right w:w="0" w:type="dxa"/>
        <w:bottom w:w="0" w:type="dxa"/>
      </w:tblCellMar>
    </w:tblPr>
  </w:style>
  <w:style w:type="paragraph" w:styleId="1111" w:customStyle="1">
    <w:name w:val="列表段落1"/>
    <w:basedOn w:val="920"/>
    <w:next w:val="877"/>
    <w:uiPriority w:val="34"/>
    <w:qFormat/>
    <w:pPr>
      <w:contextualSpacing/>
      <w:ind w:left="720"/>
    </w:pPr>
  </w:style>
  <w:style w:type="paragraph" w:styleId="1112" w:customStyle="1">
    <w:name w:val="标题 11"/>
    <w:basedOn w:val="920"/>
    <w:next w:val="921"/>
    <w:uiPriority w:val="0"/>
    <w:qFormat/>
    <w:pPr>
      <w:jc w:val="center"/>
      <w:keepLines/>
      <w:keepNext/>
      <w:spacing w:line="578" w:lineRule="auto"/>
      <w:outlineLvl w:val="0"/>
    </w:pPr>
    <w:rPr>
      <w:rFonts w:eastAsia="新宋体"/>
      <w:b/>
      <w:bCs/>
      <w:sz w:val="30"/>
      <w:szCs w:val="44"/>
    </w:rPr>
  </w:style>
  <w:style w:type="character" w:styleId="1113" w:customStyle="1">
    <w:name w:val="NormalCharacter"/>
    <w:uiPriority w:val="0"/>
    <w:semiHidden/>
    <w:qFormat/>
  </w:style>
  <w:style w:type="paragraph" w:styleId="1114" w:customStyle="1">
    <w:name w:val="纯文本1"/>
    <w:basedOn w:val="877"/>
    <w:uiPriority w:val="0"/>
    <w:qFormat/>
    <w:rPr>
      <w:rFonts w:ascii="宋体" w:hAnsi="Courier New"/>
      <w:szCs w:val="21"/>
    </w:rPr>
  </w:style>
  <w:style w:type="paragraph" w:styleId="1115"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16" w:customStyle="1">
    <w:name w:val="列出段落1"/>
    <w:basedOn w:val="877"/>
    <w:uiPriority w:val="0"/>
    <w:qFormat/>
    <w:pPr>
      <w:ind w:firstLine="420"/>
    </w:pPr>
    <w:rPr>
      <w:szCs w:val="20"/>
    </w:rPr>
  </w:style>
  <w:style w:type="paragraph" w:styleId="1117" w:customStyle="1">
    <w:name w:val="Footer1"/>
    <w:basedOn w:val="877"/>
    <w:uiPriority w:val="99"/>
    <w:qFormat/>
    <w:pPr>
      <w:jc w:val="left"/>
      <w:tabs>
        <w:tab w:val="center" w:pos="4153" w:leader="none"/>
        <w:tab w:val="right" w:pos="8306" w:leader="none"/>
      </w:tabs>
    </w:pPr>
    <w:rPr>
      <w:sz w:val="18"/>
      <w:szCs w:val="18"/>
    </w:rPr>
  </w:style>
  <w:style w:type="paragraph" w:styleId="1118" w:customStyle="1">
    <w:name w:val="null3"/>
    <w:basedOn w:val="877"/>
    <w:uiPriority w:val="0"/>
    <w:qFormat/>
    <w:pPr>
      <w:jc w:val="left"/>
      <w:widowControl/>
    </w:pPr>
    <w:rPr>
      <w:sz w:val="24"/>
      <w:szCs w:val="24"/>
    </w:rPr>
  </w:style>
  <w:style w:type="character" w:styleId="1119" w:customStyle="1">
    <w:name w:val="font41"/>
    <w:basedOn w:val="887"/>
    <w:uiPriority w:val="0"/>
    <w:qFormat/>
    <w:rPr>
      <w:rFonts w:hint="eastAsia" w:ascii="宋体" w:hAnsi="宋体" w:eastAsia="宋体" w:cs="宋体"/>
      <w:color w:val="000000"/>
      <w:sz w:val="18"/>
      <w:szCs w:val="18"/>
      <w:u w:val="none"/>
    </w:rPr>
  </w:style>
  <w:style w:type="numbering" w:styleId="67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许光停</cp:lastModifiedBy>
  <cp:revision>5</cp:revision>
  <dcterms:created xsi:type="dcterms:W3CDTF">2025-12-26T06:46:00Z</dcterms:created>
  <dcterms:modified xsi:type="dcterms:W3CDTF">2026-05-13T07:50:33Z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90D6D30941CB4E7594B7C3C73149A747_13</vt:lpwstr>
  </property>
  <property fmtid="{D5CDD505-2E9C-101B-9397-08002B2CF9AE}" pid="4" name="KSOTemplateDocerSaveRecord">
    <vt:lpwstr>eyJoZGlkIjoiNjI1ZTE0Zjg0NzgzMzc4MTY0Zjg0Zjg0MzJjNWNhYjAiLCJ1c2VySWQiOiI2MTQ5OTU1MzQifQ==</vt:lpwstr>
  </property>
</Properties>
</file>